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rFonts w:cs="宋体" w:asciiTheme="majorEastAsia" w:hAnsiTheme="majorEastAsia" w:eastAsiaTheme="majorEastAsia"/>
          <w:kern w:val="36"/>
          <w:sz w:val="36"/>
          <w:szCs w:val="36"/>
        </w:rPr>
      </w:pPr>
      <w:r>
        <w:rPr>
          <w:rFonts w:hint="eastAsia" w:asciiTheme="majorEastAsia" w:hAnsiTheme="majorEastAsia" w:eastAsiaTheme="majorEastAsia"/>
          <w:sz w:val="36"/>
          <w:szCs w:val="36"/>
        </w:rPr>
        <w:t>丹阳农商银行</w:t>
      </w:r>
      <w:r>
        <w:rPr>
          <w:rFonts w:hint="eastAsia" w:asciiTheme="majorEastAsia" w:hAnsiTheme="majorEastAsia" w:eastAsiaTheme="majorEastAsia"/>
          <w:sz w:val="36"/>
          <w:szCs w:val="36"/>
          <w:lang w:eastAsia="zh-CN"/>
        </w:rPr>
        <w:t>2027</w:t>
      </w:r>
      <w:r>
        <w:rPr>
          <w:rFonts w:hint="eastAsia" w:asciiTheme="majorEastAsia" w:hAnsiTheme="majorEastAsia" w:eastAsiaTheme="majorEastAsia"/>
          <w:sz w:val="36"/>
          <w:szCs w:val="36"/>
        </w:rPr>
        <w:t>年宣传品</w:t>
      </w:r>
      <w:r>
        <w:rPr>
          <w:rFonts w:cs="宋体" w:asciiTheme="majorEastAsia" w:hAnsiTheme="majorEastAsia" w:eastAsiaTheme="majorEastAsia"/>
          <w:kern w:val="36"/>
          <w:sz w:val="36"/>
          <w:szCs w:val="36"/>
        </w:rPr>
        <w:t>项目</w:t>
      </w:r>
      <w:r>
        <w:rPr>
          <w:rFonts w:hint="eastAsia" w:asciiTheme="majorEastAsia" w:hAnsiTheme="majorEastAsia" w:eastAsiaTheme="majorEastAsia"/>
          <w:sz w:val="36"/>
          <w:szCs w:val="36"/>
        </w:rPr>
        <w:t>招标</w:t>
      </w:r>
      <w:r>
        <w:rPr>
          <w:rFonts w:cs="宋体" w:asciiTheme="majorEastAsia" w:hAnsiTheme="majorEastAsia" w:eastAsiaTheme="majorEastAsia"/>
          <w:kern w:val="36"/>
          <w:sz w:val="36"/>
          <w:szCs w:val="36"/>
        </w:rPr>
        <w:t>结果</w:t>
      </w:r>
      <w:r>
        <w:rPr>
          <w:rFonts w:hint="eastAsia" w:cs="宋体" w:asciiTheme="majorEastAsia" w:hAnsiTheme="majorEastAsia" w:eastAsiaTheme="majorEastAsia"/>
          <w:kern w:val="36"/>
          <w:sz w:val="36"/>
          <w:szCs w:val="36"/>
        </w:rPr>
        <w:t>公示</w:t>
      </w:r>
    </w:p>
    <w:p>
      <w:pPr>
        <w:widowControl/>
        <w:spacing w:line="500" w:lineRule="exact"/>
        <w:ind w:left="991" w:leftChars="472"/>
        <w:jc w:val="center"/>
        <w:rPr>
          <w:rFonts w:cs="宋体" w:asciiTheme="majorEastAsia" w:hAnsiTheme="majorEastAsia" w:eastAsiaTheme="majorEastAsia"/>
          <w:kern w:val="0"/>
          <w:sz w:val="28"/>
          <w:szCs w:val="28"/>
        </w:rPr>
      </w:pPr>
    </w:p>
    <w:p>
      <w:pPr>
        <w:widowControl/>
        <w:spacing w:line="500" w:lineRule="exact"/>
        <w:ind w:firstLine="560" w:firstLineChars="200"/>
        <w:jc w:val="left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丹阳农商银行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  <w:lang w:eastAsia="zh-CN"/>
        </w:rPr>
        <w:t>2027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宣传品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项目进行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邀请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招标，经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集中采购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委员会评审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、决议，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现将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招标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结果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公示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 xml:space="preserve">如下: </w:t>
      </w:r>
    </w:p>
    <w:p>
      <w:pPr>
        <w:widowControl/>
        <w:spacing w:line="500" w:lineRule="exact"/>
        <w:jc w:val="left"/>
        <w:rPr>
          <w:rFonts w:cs="宋体" w:asciiTheme="majorEastAsia" w:hAnsiTheme="majorEastAsia" w:eastAsiaTheme="majorEastAsia"/>
          <w:b/>
          <w:bCs/>
          <w:kern w:val="0"/>
          <w:sz w:val="28"/>
          <w:szCs w:val="28"/>
        </w:rPr>
      </w:pPr>
      <w:r>
        <w:rPr>
          <w:rFonts w:cs="宋体" w:asciiTheme="majorEastAsia" w:hAnsiTheme="majorEastAsia" w:eastAsiaTheme="majorEastAsia"/>
          <w:b/>
          <w:bCs/>
          <w:kern w:val="0"/>
          <w:sz w:val="28"/>
          <w:szCs w:val="28"/>
        </w:rPr>
        <w:t>一、项目情况：</w:t>
      </w:r>
    </w:p>
    <w:p>
      <w:pPr>
        <w:widowControl/>
        <w:spacing w:line="500" w:lineRule="exact"/>
        <w:jc w:val="left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b/>
          <w:bCs/>
          <w:kern w:val="0"/>
          <w:sz w:val="28"/>
          <w:szCs w:val="28"/>
        </w:rPr>
        <w:t xml:space="preserve">    </w:t>
      </w:r>
      <w:r>
        <w:rPr>
          <w:rFonts w:hint="eastAsia" w:cs="宋体" w:asciiTheme="majorEastAsia" w:hAnsiTheme="majorEastAsia" w:eastAsiaTheme="majorEastAsia"/>
          <w:bCs/>
          <w:kern w:val="0"/>
          <w:sz w:val="28"/>
          <w:szCs w:val="28"/>
        </w:rPr>
        <w:t>招标人：江苏丹阳农村商业银行股份有限公司</w:t>
      </w:r>
    </w:p>
    <w:p>
      <w:pPr>
        <w:widowControl/>
        <w:spacing w:line="500" w:lineRule="exact"/>
        <w:ind w:firstLine="560" w:firstLineChars="200"/>
        <w:jc w:val="left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cs="宋体" w:asciiTheme="majorEastAsia" w:hAnsiTheme="majorEastAsia" w:eastAsiaTheme="majorEastAsia"/>
          <w:kern w:val="0"/>
          <w:sz w:val="28"/>
          <w:szCs w:val="28"/>
        </w:rPr>
        <w:t>项目名称：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丹阳农商银行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  <w:lang w:eastAsia="zh-CN"/>
        </w:rPr>
        <w:t>2027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宣传品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bCs/>
          <w:kern w:val="0"/>
          <w:sz w:val="28"/>
          <w:szCs w:val="28"/>
        </w:rPr>
        <w:t>项目编号：</w:t>
      </w:r>
      <w:r>
        <w:rPr>
          <w:rFonts w:hint="eastAsia" w:cs="宋体" w:asciiTheme="majorEastAsia" w:hAnsiTheme="majorEastAsia" w:eastAsiaTheme="majorEastAsia"/>
          <w:bCs/>
          <w:kern w:val="0"/>
          <w:sz w:val="28"/>
          <w:szCs w:val="28"/>
          <w:lang w:val="en-US" w:eastAsia="zh-CN"/>
        </w:rPr>
        <w:t>202614</w:t>
      </w:r>
    </w:p>
    <w:p>
      <w:pPr>
        <w:widowControl/>
        <w:spacing w:line="500" w:lineRule="exact"/>
        <w:jc w:val="left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cs="宋体" w:asciiTheme="majorEastAsia" w:hAnsiTheme="majorEastAsia" w:eastAsiaTheme="majorEastAsia"/>
          <w:b/>
          <w:bCs/>
          <w:kern w:val="0"/>
          <w:sz w:val="28"/>
          <w:szCs w:val="28"/>
        </w:rPr>
        <w:t>二、招标公告媒体及日期：</w:t>
      </w:r>
    </w:p>
    <w:p>
      <w:pPr>
        <w:widowControl/>
        <w:spacing w:line="500" w:lineRule="exact"/>
        <w:ind w:firstLine="560" w:firstLineChars="200"/>
        <w:jc w:val="left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丹阳农商银行官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网</w:t>
      </w:r>
    </w:p>
    <w:p>
      <w:pPr>
        <w:widowControl/>
        <w:spacing w:line="500" w:lineRule="exact"/>
        <w:ind w:firstLine="560" w:firstLineChars="200"/>
        <w:jc w:val="left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cs="宋体" w:asciiTheme="majorEastAsia" w:hAnsiTheme="majorEastAsia" w:eastAsiaTheme="majorEastAsia"/>
          <w:kern w:val="0"/>
          <w:sz w:val="28"/>
          <w:szCs w:val="28"/>
        </w:rPr>
        <w:t>招标公告发布日期：</w:t>
      </w:r>
      <w:r>
        <w:rPr>
          <w:rFonts w:hint="eastAsia" w:cs="仿宋" w:asciiTheme="majorEastAsia" w:hAnsiTheme="majorEastAsia" w:eastAsiaTheme="majorEastAsia"/>
          <w:bCs/>
          <w:sz w:val="28"/>
          <w:szCs w:val="28"/>
        </w:rPr>
        <w:t>202</w:t>
      </w:r>
      <w:r>
        <w:rPr>
          <w:rFonts w:hint="eastAsia" w:cs="仿宋" w:asciiTheme="majorEastAsia" w:hAnsiTheme="majorEastAsia" w:eastAsiaTheme="majorEastAsia"/>
          <w:bCs/>
          <w:sz w:val="28"/>
          <w:szCs w:val="28"/>
          <w:lang w:val="en-US" w:eastAsia="zh-CN"/>
        </w:rPr>
        <w:t>6</w:t>
      </w:r>
      <w:r>
        <w:rPr>
          <w:rFonts w:hint="eastAsia" w:cs="仿宋" w:asciiTheme="majorEastAsia" w:hAnsiTheme="majorEastAsia" w:eastAsiaTheme="majorEastAsia"/>
          <w:bCs/>
          <w:sz w:val="28"/>
          <w:szCs w:val="28"/>
        </w:rPr>
        <w:t>年</w:t>
      </w:r>
      <w:r>
        <w:rPr>
          <w:rFonts w:hint="eastAsia" w:cs="仿宋" w:asciiTheme="majorEastAsia" w:hAnsiTheme="majorEastAsia" w:eastAsiaTheme="majorEastAsia"/>
          <w:bCs/>
          <w:sz w:val="28"/>
          <w:szCs w:val="28"/>
          <w:lang w:val="en-US" w:eastAsia="zh-CN"/>
        </w:rPr>
        <w:t>8</w:t>
      </w:r>
      <w:r>
        <w:rPr>
          <w:rFonts w:hint="eastAsia" w:cs="仿宋" w:asciiTheme="majorEastAsia" w:hAnsiTheme="majorEastAsia" w:eastAsiaTheme="majorEastAsia"/>
          <w:bCs/>
          <w:sz w:val="28"/>
          <w:szCs w:val="28"/>
        </w:rPr>
        <w:t>月</w:t>
      </w:r>
      <w:r>
        <w:rPr>
          <w:rFonts w:hint="eastAsia" w:cs="仿宋" w:asciiTheme="majorEastAsia" w:hAnsiTheme="majorEastAsia" w:eastAsiaTheme="majorEastAsia"/>
          <w:bCs/>
          <w:sz w:val="28"/>
          <w:szCs w:val="28"/>
          <w:lang w:val="en-US" w:eastAsia="zh-CN"/>
        </w:rPr>
        <w:t>26</w:t>
      </w:r>
      <w:r>
        <w:rPr>
          <w:rFonts w:hint="eastAsia" w:cs="仿宋" w:asciiTheme="majorEastAsia" w:hAnsiTheme="majorEastAsia" w:eastAsiaTheme="majorEastAsia"/>
          <w:bCs/>
          <w:sz w:val="28"/>
          <w:szCs w:val="28"/>
        </w:rPr>
        <w:t>日</w:t>
      </w:r>
    </w:p>
    <w:p>
      <w:pPr>
        <w:widowControl/>
        <w:spacing w:line="500" w:lineRule="exact"/>
        <w:jc w:val="left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cs="宋体" w:asciiTheme="majorEastAsia" w:hAnsiTheme="majorEastAsia" w:eastAsiaTheme="majorEastAsia"/>
          <w:b/>
          <w:bCs/>
          <w:kern w:val="0"/>
          <w:sz w:val="28"/>
          <w:szCs w:val="28"/>
        </w:rPr>
        <w:t>三、</w:t>
      </w:r>
      <w:r>
        <w:rPr>
          <w:rFonts w:hint="eastAsia" w:cs="宋体" w:asciiTheme="majorEastAsia" w:hAnsiTheme="majorEastAsia" w:eastAsiaTheme="majorEastAsia"/>
          <w:b/>
          <w:bCs/>
          <w:kern w:val="0"/>
          <w:sz w:val="28"/>
          <w:szCs w:val="28"/>
        </w:rPr>
        <w:t>评标</w:t>
      </w:r>
      <w:r>
        <w:rPr>
          <w:rFonts w:cs="宋体" w:asciiTheme="majorEastAsia" w:hAnsiTheme="majorEastAsia" w:eastAsiaTheme="majorEastAsia"/>
          <w:b/>
          <w:bCs/>
          <w:kern w:val="0"/>
          <w:sz w:val="28"/>
          <w:szCs w:val="28"/>
        </w:rPr>
        <w:t>信息：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开标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日期：202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  <w:lang w:val="en-US" w:eastAsia="zh-CN"/>
        </w:rPr>
        <w:t>6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年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  <w:lang w:val="en-US" w:eastAsia="zh-CN"/>
        </w:rPr>
        <w:t>9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月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  <w:lang w:val="en-US" w:eastAsia="zh-CN"/>
        </w:rPr>
        <w:t>16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cs="宋体" w:asciiTheme="majorEastAsia" w:hAnsiTheme="majorEastAsia" w:eastAsiaTheme="majorEastAsia"/>
          <w:kern w:val="0"/>
          <w:sz w:val="28"/>
          <w:szCs w:val="28"/>
        </w:rPr>
        <w:t>地点：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丹阳农商银行总行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  <w:lang w:eastAsia="zh-CN"/>
        </w:rPr>
        <w:t>三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楼会议室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cs="宋体" w:asciiTheme="majorEastAsia" w:hAnsiTheme="majorEastAsia" w:eastAsiaTheme="majorEastAsia"/>
          <w:kern w:val="0"/>
          <w:sz w:val="28"/>
          <w:szCs w:val="28"/>
          <w:lang w:eastAsia="zh-CN"/>
        </w:rPr>
      </w:pPr>
      <w:r>
        <w:rPr>
          <w:rFonts w:cs="宋体" w:asciiTheme="majorEastAsia" w:hAnsiTheme="majorEastAsia" w:eastAsiaTheme="majorEastAsia"/>
          <w:kern w:val="0"/>
          <w:sz w:val="28"/>
          <w:szCs w:val="28"/>
        </w:rPr>
        <w:t>评委名单：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  <w:lang w:eastAsia="zh-CN"/>
        </w:rPr>
        <w:t>杨宁、孙欣磊、丁歌平、唐成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、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  <w:lang w:eastAsia="zh-CN"/>
        </w:rPr>
        <w:t>束伟杰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cs="宋体" w:asciiTheme="majorEastAsia" w:hAnsiTheme="majorEastAsia" w:eastAsiaTheme="majorEastAsia"/>
          <w:kern w:val="0"/>
          <w:sz w:val="28"/>
          <w:szCs w:val="28"/>
          <w:lang w:eastAsia="zh-CN"/>
        </w:rPr>
      </w:pP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监督人：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  <w:lang w:eastAsia="zh-CN"/>
        </w:rPr>
        <w:t>陆治军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cs="宋体" w:asciiTheme="majorEastAsia" w:hAnsiTheme="majorEastAsia" w:eastAsiaTheme="majorEastAsia"/>
          <w:kern w:val="0"/>
          <w:sz w:val="28"/>
          <w:szCs w:val="28"/>
          <w:lang w:eastAsia="zh-CN"/>
        </w:rPr>
      </w:pP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记录人：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  <w:lang w:eastAsia="zh-CN"/>
        </w:rPr>
        <w:t>陈成</w:t>
      </w:r>
    </w:p>
    <w:p>
      <w:pPr>
        <w:widowControl/>
        <w:spacing w:line="500" w:lineRule="exact"/>
        <w:jc w:val="left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cs="宋体" w:asciiTheme="majorEastAsia" w:hAnsiTheme="majorEastAsia" w:eastAsiaTheme="majorEastAsia"/>
          <w:b/>
          <w:bCs/>
          <w:kern w:val="0"/>
          <w:sz w:val="28"/>
          <w:szCs w:val="28"/>
        </w:rPr>
        <w:t>四、</w:t>
      </w:r>
      <w:r>
        <w:rPr>
          <w:rFonts w:hint="eastAsia" w:cs="宋体" w:asciiTheme="majorEastAsia" w:hAnsiTheme="majorEastAsia" w:eastAsiaTheme="majorEastAsia"/>
          <w:b/>
          <w:bCs/>
          <w:kern w:val="0"/>
          <w:sz w:val="28"/>
          <w:szCs w:val="28"/>
        </w:rPr>
        <w:t>招标结果</w:t>
      </w:r>
      <w:r>
        <w:rPr>
          <w:rFonts w:cs="宋体" w:asciiTheme="majorEastAsia" w:hAnsiTheme="majorEastAsia" w:eastAsiaTheme="majorEastAsia"/>
          <w:b/>
          <w:bCs/>
          <w:kern w:val="0"/>
          <w:sz w:val="28"/>
          <w:szCs w:val="28"/>
        </w:rPr>
        <w:t>：</w:t>
      </w:r>
    </w:p>
    <w:p>
      <w:pPr>
        <w:widowControl/>
        <w:spacing w:line="500" w:lineRule="exact"/>
        <w:ind w:firstLine="560" w:firstLineChars="200"/>
        <w:jc w:val="left"/>
        <w:rPr>
          <w:rFonts w:hint="eastAsia" w:cs="宋体" w:asciiTheme="majorEastAsia" w:hAnsiTheme="majorEastAsia" w:eastAsiaTheme="majorEastAsia"/>
          <w:kern w:val="0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中标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供应商：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见下表</w:t>
      </w:r>
    </w:p>
    <w:tbl>
      <w:tblPr>
        <w:tblStyle w:val="6"/>
        <w:tblW w:w="504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2068"/>
        <w:gridCol w:w="2363"/>
        <w:gridCol w:w="914"/>
        <w:gridCol w:w="2335"/>
        <w:gridCol w:w="9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2027年宣传品项目中标单位汇总表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品名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品牌，参数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中标价（元）</w:t>
            </w: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中标候选人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盒装面纸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20盒/箱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清风或心相印(2层)150抽每盒、优等品、原生木浆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流标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高档扑克牌（50副/箱）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6"/>
                <w:szCs w:val="16"/>
                <w:u w:val="none"/>
                <w:lang w:val="en-US" w:eastAsia="zh-CN" w:bidi="ar"/>
              </w:rPr>
              <w:t>省农商行入围商家才可以投标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92500</w:t>
            </w: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苏州永旭商贸有限公司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比质比价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航空杯（500只/箱）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500只/箱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等级为PS食用级塑料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上口径7cm;高8.500 底径5.50m;厚1.2mm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流标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全棉毛巾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单条装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100%棉100克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34× 74m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54750</w:t>
            </w: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丹阳市云阳镇轩品工艺品商行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比质比价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大礼包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128克铜版纸 红包5个(9.5Cm×1800)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对联2副(118Cm×210ω)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福字5张(350m×3500)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34800</w:t>
            </w:r>
          </w:p>
        </w:tc>
        <w:tc>
          <w:tcPr>
            <w:tcW w:w="12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镇江名雀创意文化发展有限公司</w:t>
            </w:r>
          </w:p>
        </w:tc>
        <w:tc>
          <w:tcPr>
            <w:tcW w:w="517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比质比价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福字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福字(350m×350m)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9000</w:t>
            </w:r>
          </w:p>
        </w:tc>
        <w:tc>
          <w:tcPr>
            <w:tcW w:w="12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17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对联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对联(1180m×210m)每副单独包装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18400</w:t>
            </w:r>
          </w:p>
        </w:tc>
        <w:tc>
          <w:tcPr>
            <w:tcW w:w="12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17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3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红包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红包(9.50m×18℃m)每包100只装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2400</w:t>
            </w:r>
          </w:p>
        </w:tc>
        <w:tc>
          <w:tcPr>
            <w:tcW w:w="12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17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无纺布袋（200只/袋）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200只/袋 要求:覆貘、印logo, 标准一:高36CM*宽33CM*厚10CM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100克重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22800</w:t>
            </w:r>
          </w:p>
        </w:tc>
        <w:tc>
          <w:tcPr>
            <w:tcW w:w="124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沭阳泽久商贸有限公司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比质比价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环保塑料袋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中号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4800</w:t>
            </w: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镇江名雀创意文化发展有限公司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比质比价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1KG大米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真空包装(印我行logo）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114000</w:t>
            </w:r>
          </w:p>
        </w:tc>
        <w:tc>
          <w:tcPr>
            <w:tcW w:w="12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江苏嘉贤米业有限公司</w:t>
            </w:r>
          </w:p>
        </w:tc>
        <w:tc>
          <w:tcPr>
            <w:tcW w:w="5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比质比价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2.5KG大米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真空包装(印我行logo）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214500</w:t>
            </w:r>
          </w:p>
        </w:tc>
        <w:tc>
          <w:tcPr>
            <w:tcW w:w="12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5KG大米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真空包装(印我行logo）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34320</w:t>
            </w:r>
          </w:p>
        </w:tc>
        <w:tc>
          <w:tcPr>
            <w:tcW w:w="12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四件套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被套200*230cm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床单230*250cm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枕套48*75cm*2只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49600</w:t>
            </w: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丹阳市云阳镇轩品工艺品商行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比质比价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冬被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规格：200*230cm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33600</w:t>
            </w: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江苏成仁之美商贸有限公司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比质比价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夏被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规格：200*230cm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25000</w:t>
            </w: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丹阳市云阳镇轩品工艺品商行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比质比价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福临门葵花籽油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0.9L非转基因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流标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福临门葵花籽油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1.8L非转基因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天堂伞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3311E碰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68400</w:t>
            </w:r>
          </w:p>
        </w:tc>
        <w:tc>
          <w:tcPr>
            <w:tcW w:w="124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沭阳泽久商贸有限公司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比价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美滴士 薰衣草香氛洁净洗衣液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Style w:val="14"/>
                <w:sz w:val="16"/>
                <w:szCs w:val="16"/>
                <w:lang w:val="en-US" w:eastAsia="zh-CN" w:bidi="ar"/>
              </w:rPr>
              <w:t>KG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18900</w:t>
            </w: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丹阳市云阳镇轩品工艺品商行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比价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苏泰玻璃杯（杯盖采用钛内芯钢盖）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型号：T-2601 容量：320ML 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82800</w:t>
            </w: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丹阳市云阳镇轩品工艺品商行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比价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聚宝盆 • 本色（两件套） 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SG-JB226（米筛款）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17800</w:t>
            </w: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丹阳市云阳镇轩品工艺品商行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比价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富光纯钛泡饮真空杯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FGT2519-450（容量：450ML）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78000</w:t>
            </w: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宿迁浩创商贸有限公司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比价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纽曼耳夹式骨传导开放式蓝牙耳机 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TWS-X3 PRO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19800</w:t>
            </w: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平阳县怡畅电子商务商行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比价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纽曼自带双线快充移动电源   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K-X106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23700</w:t>
            </w: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平阳县怡畅电子商务商行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比价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康巴赫乐享空气炸锅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KM-451（4L）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39800</w:t>
            </w: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镇江名雀创意文化发展有限公司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比价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康巴赫铁锅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LPB-C32ZT（32cm）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6996</w:t>
            </w: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江苏中思麦供应链管理有限公司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比价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康巴赫-煮茶器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KYC-121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19650</w:t>
            </w: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丹阳市云阳镇轩品工艺品商行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比价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九阳4L微电脑智能电饭煲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F-40FY9927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流标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西屋套装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V8（电吹风+电动牙刷）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47600</w:t>
            </w: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丹阳市云阳镇轩品工艺品商行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比价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米家无雾加湿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器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无雾3   600ML/H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流标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新科除湿机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CF12BD-L3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175000</w:t>
            </w: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丹阳成烨广告传媒有限公司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比价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水宜生纯钛杯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型号T889/420ML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97500</w:t>
            </w: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丹阳市云阳镇兴康盛百货商行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比价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米技破壁机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PB-L1502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124000</w:t>
            </w: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镇江帕达商贸有限公司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比价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智能腰部按摩仪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米家EMS版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162500</w:t>
            </w:r>
          </w:p>
        </w:tc>
        <w:tc>
          <w:tcPr>
            <w:tcW w:w="1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丹阳市云阳镇志清日用百货商店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比价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rPr>
          <w:rFonts w:cs="宋体" w:asciiTheme="majorEastAsia" w:hAnsiTheme="majorEastAsia" w:eastAsiaTheme="majorEastAsia"/>
          <w:kern w:val="0"/>
          <w:sz w:val="24"/>
          <w:szCs w:val="24"/>
        </w:rPr>
      </w:pPr>
    </w:p>
    <w:p>
      <w:pPr>
        <w:widowControl/>
        <w:spacing w:line="500" w:lineRule="exact"/>
        <w:ind w:firstLine="560" w:firstLineChars="200"/>
        <w:jc w:val="left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cs="宋体" w:asciiTheme="majorEastAsia" w:hAnsiTheme="majorEastAsia" w:eastAsiaTheme="majorEastAsia"/>
          <w:kern w:val="0"/>
          <w:sz w:val="28"/>
          <w:szCs w:val="28"/>
        </w:rPr>
        <w:t>本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公示公示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期限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1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个工作日，各有关当事人对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招标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结果有异议的，可以在</w:t>
      </w:r>
      <w:r>
        <w:rPr>
          <w:rFonts w:hint="eastAsia" w:cs="宋体" w:asciiTheme="majorEastAsia" w:hAnsiTheme="majorEastAsia" w:eastAsiaTheme="majorEastAsia"/>
          <w:bCs/>
          <w:kern w:val="36"/>
          <w:sz w:val="28"/>
          <w:szCs w:val="28"/>
        </w:rPr>
        <w:t>公示之日起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三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个工作日内，以书面形式向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我行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 xml:space="preserve">提出质疑，逾期将不再受理。 </w:t>
      </w:r>
    </w:p>
    <w:p>
      <w:pPr>
        <w:widowControl/>
        <w:spacing w:line="500" w:lineRule="exact"/>
        <w:ind w:left="991" w:leftChars="472"/>
        <w:jc w:val="left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cs="宋体" w:asciiTheme="majorEastAsia" w:hAnsiTheme="majorEastAsia" w:eastAsiaTheme="majorEastAsia"/>
          <w:kern w:val="0"/>
          <w:sz w:val="28"/>
          <w:szCs w:val="28"/>
        </w:rPr>
        <w:t> </w:t>
      </w:r>
    </w:p>
    <w:p>
      <w:pPr>
        <w:widowControl/>
        <w:spacing w:line="500" w:lineRule="exact"/>
        <w:ind w:left="991" w:leftChars="472" w:right="560"/>
        <w:jc w:val="center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 xml:space="preserve">                      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丹阳农商银行</w:t>
      </w:r>
    </w:p>
    <w:p>
      <w:pPr>
        <w:spacing w:line="500" w:lineRule="exact"/>
        <w:ind w:left="-567" w:leftChars="-270" w:right="-764" w:rightChars="-364" w:firstLine="5880" w:firstLineChars="2100"/>
      </w:pPr>
      <w:r>
        <w:rPr>
          <w:rFonts w:cs="宋体" w:asciiTheme="majorEastAsia" w:hAnsiTheme="majorEastAsia" w:eastAsiaTheme="majorEastAsia"/>
          <w:kern w:val="0"/>
          <w:sz w:val="28"/>
          <w:szCs w:val="28"/>
        </w:rPr>
        <w:t>202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  <w:lang w:val="en-US" w:eastAsia="zh-CN"/>
        </w:rPr>
        <w:t>6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年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  <w:lang w:val="en-US" w:eastAsia="zh-CN"/>
        </w:rPr>
        <w:t>9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月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  <w:lang w:val="en-US" w:eastAsia="zh-CN"/>
        </w:rPr>
        <w:t>21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日</w:t>
      </w:r>
    </w:p>
    <w:sectPr>
      <w:pgSz w:w="11906" w:h="16838"/>
      <w:pgMar w:top="1440" w:right="1274" w:bottom="1440" w:left="156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F87D59"/>
    <w:rsid w:val="00001354"/>
    <w:rsid w:val="00006C00"/>
    <w:rsid w:val="00007851"/>
    <w:rsid w:val="00033D92"/>
    <w:rsid w:val="00090A0B"/>
    <w:rsid w:val="000F201B"/>
    <w:rsid w:val="00146C8A"/>
    <w:rsid w:val="00160C84"/>
    <w:rsid w:val="0018505C"/>
    <w:rsid w:val="00186954"/>
    <w:rsid w:val="001C335C"/>
    <w:rsid w:val="001D1CB2"/>
    <w:rsid w:val="001D422A"/>
    <w:rsid w:val="002231CF"/>
    <w:rsid w:val="00223F63"/>
    <w:rsid w:val="00230EB3"/>
    <w:rsid w:val="00233EC5"/>
    <w:rsid w:val="00246F80"/>
    <w:rsid w:val="0025375D"/>
    <w:rsid w:val="002D4BE6"/>
    <w:rsid w:val="002D6099"/>
    <w:rsid w:val="002E31FD"/>
    <w:rsid w:val="003035A6"/>
    <w:rsid w:val="0033184D"/>
    <w:rsid w:val="003B47D5"/>
    <w:rsid w:val="00436C22"/>
    <w:rsid w:val="00441829"/>
    <w:rsid w:val="0049182B"/>
    <w:rsid w:val="004B628F"/>
    <w:rsid w:val="004F50B6"/>
    <w:rsid w:val="005055FD"/>
    <w:rsid w:val="005552EB"/>
    <w:rsid w:val="0056599F"/>
    <w:rsid w:val="0058201E"/>
    <w:rsid w:val="00583E60"/>
    <w:rsid w:val="005B7395"/>
    <w:rsid w:val="006104D5"/>
    <w:rsid w:val="0061113F"/>
    <w:rsid w:val="006368FB"/>
    <w:rsid w:val="006538D0"/>
    <w:rsid w:val="006820F0"/>
    <w:rsid w:val="00683D99"/>
    <w:rsid w:val="00697231"/>
    <w:rsid w:val="006B618A"/>
    <w:rsid w:val="006E4DEE"/>
    <w:rsid w:val="007041A8"/>
    <w:rsid w:val="00721391"/>
    <w:rsid w:val="00772C61"/>
    <w:rsid w:val="0078263A"/>
    <w:rsid w:val="007A29F7"/>
    <w:rsid w:val="007A5E51"/>
    <w:rsid w:val="007A7903"/>
    <w:rsid w:val="007E657E"/>
    <w:rsid w:val="008245A9"/>
    <w:rsid w:val="00841B56"/>
    <w:rsid w:val="00842FAA"/>
    <w:rsid w:val="0085517D"/>
    <w:rsid w:val="008A6C69"/>
    <w:rsid w:val="008D6BDF"/>
    <w:rsid w:val="00913936"/>
    <w:rsid w:val="009244F1"/>
    <w:rsid w:val="00941515"/>
    <w:rsid w:val="00963375"/>
    <w:rsid w:val="00964043"/>
    <w:rsid w:val="0096659A"/>
    <w:rsid w:val="009939A4"/>
    <w:rsid w:val="009B432D"/>
    <w:rsid w:val="009E42ED"/>
    <w:rsid w:val="00A03F1E"/>
    <w:rsid w:val="00A51970"/>
    <w:rsid w:val="00A8552C"/>
    <w:rsid w:val="00AB1552"/>
    <w:rsid w:val="00AF7DC6"/>
    <w:rsid w:val="00B02BD0"/>
    <w:rsid w:val="00B17520"/>
    <w:rsid w:val="00B566A4"/>
    <w:rsid w:val="00C113F5"/>
    <w:rsid w:val="00C4785F"/>
    <w:rsid w:val="00C82C21"/>
    <w:rsid w:val="00CD7EA9"/>
    <w:rsid w:val="00CF2A8B"/>
    <w:rsid w:val="00CF747A"/>
    <w:rsid w:val="00D4518A"/>
    <w:rsid w:val="00D64143"/>
    <w:rsid w:val="00D82D7C"/>
    <w:rsid w:val="00D8642E"/>
    <w:rsid w:val="00D93C25"/>
    <w:rsid w:val="00DB4518"/>
    <w:rsid w:val="00DC0D19"/>
    <w:rsid w:val="00DD0772"/>
    <w:rsid w:val="00E02322"/>
    <w:rsid w:val="00E0320D"/>
    <w:rsid w:val="00E11337"/>
    <w:rsid w:val="00E5570F"/>
    <w:rsid w:val="00E613AB"/>
    <w:rsid w:val="00EB1DA1"/>
    <w:rsid w:val="00EC0D7F"/>
    <w:rsid w:val="00ED0965"/>
    <w:rsid w:val="00ED1E69"/>
    <w:rsid w:val="00EE1E91"/>
    <w:rsid w:val="00F0160A"/>
    <w:rsid w:val="00F022E6"/>
    <w:rsid w:val="00F022FA"/>
    <w:rsid w:val="00F02BAC"/>
    <w:rsid w:val="00F03F7F"/>
    <w:rsid w:val="00F23238"/>
    <w:rsid w:val="00F316A3"/>
    <w:rsid w:val="00F3259F"/>
    <w:rsid w:val="00F33B38"/>
    <w:rsid w:val="00F40BDA"/>
    <w:rsid w:val="00F42ECE"/>
    <w:rsid w:val="00F46008"/>
    <w:rsid w:val="00F87D59"/>
    <w:rsid w:val="02C812DE"/>
    <w:rsid w:val="04F27944"/>
    <w:rsid w:val="16F83249"/>
    <w:rsid w:val="1C6D48E9"/>
    <w:rsid w:val="47EE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1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1">
    <w:name w:val="标题 Char"/>
    <w:basedOn w:val="7"/>
    <w:link w:val="5"/>
    <w:qFormat/>
    <w:uiPriority w:val="0"/>
    <w:rPr>
      <w:rFonts w:ascii="Cambria" w:hAnsi="Cambria" w:eastAsia="宋体" w:cs="Times New Roman"/>
      <w:b/>
      <w:bCs/>
      <w:sz w:val="32"/>
      <w:szCs w:val="32"/>
    </w:rPr>
  </w:style>
  <w:style w:type="character" w:customStyle="1" w:styleId="12">
    <w:name w:val="font3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9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4">
    <w:name w:val="font13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334</Words>
  <Characters>1904</Characters>
  <Lines>15</Lines>
  <Paragraphs>4</Paragraphs>
  <TotalTime>13</TotalTime>
  <ScaleCrop>false</ScaleCrop>
  <LinksUpToDate>false</LinksUpToDate>
  <CharactersWithSpaces>2234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2021-12-21T08:58:00Z</dcterms:created>
  <dc:creator>微软用户</dc:creator>
  <cp:lastModifiedBy>杨杰</cp:lastModifiedBy>
  <cp:lastPrinted>2020-06-28T06:24:00Z</cp:lastPrinted>
  <dcterms:modified xsi:type="dcterms:W3CDTF">2026-09-21T06:26:03Z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498F8465E4C542F7AD0D9C47011455CB</vt:lpwstr>
  </property>
</Properties>
</file>