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ind w:left="-2" w:leftChars="-1"/>
        <w:jc w:val="center"/>
        <w:textAlignment w:val="auto"/>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rPr>
        <w:t>丹阳农商银行2026年总行食堂委托管理</w:t>
      </w:r>
    </w:p>
    <w:p>
      <w:pPr>
        <w:keepNext w:val="0"/>
        <w:keepLines w:val="0"/>
        <w:pageBreakBefore w:val="0"/>
        <w:widowControl/>
        <w:kinsoku/>
        <w:wordWrap/>
        <w:overflowPunct/>
        <w:topLinePunct w:val="0"/>
        <w:autoSpaceDE/>
        <w:autoSpaceDN/>
        <w:bidi w:val="0"/>
        <w:adjustRightInd/>
        <w:snapToGrid/>
        <w:spacing w:line="560" w:lineRule="exact"/>
        <w:ind w:left="-2" w:leftChars="-1"/>
        <w:jc w:val="center"/>
        <w:textAlignment w:val="auto"/>
        <w:rPr>
          <w:rFonts w:hint="eastAsia" w:ascii="方正小标宋_GBK" w:hAnsi="方正小标宋_GBK" w:eastAsia="方正小标宋_GBK" w:cs="方正小标宋_GBK"/>
          <w:b/>
          <w:sz w:val="44"/>
          <w:szCs w:val="44"/>
          <w:lang w:val="zh-CN"/>
        </w:rPr>
      </w:pPr>
      <w:r>
        <w:rPr>
          <w:rFonts w:hint="eastAsia" w:ascii="方正小标宋_GBK" w:hAnsi="方正小标宋_GBK" w:eastAsia="方正小标宋_GBK" w:cs="方正小标宋_GBK"/>
          <w:b/>
          <w:color w:val="000000"/>
          <w:sz w:val="44"/>
          <w:szCs w:val="44"/>
        </w:rPr>
        <w:t>服务项目供应商征集公告</w:t>
      </w:r>
    </w:p>
    <w:p>
      <w:pPr>
        <w:keepNext w:val="0"/>
        <w:keepLines w:val="0"/>
        <w:pageBreakBefore w:val="0"/>
        <w:widowControl w:val="0"/>
        <w:kinsoku/>
        <w:wordWrap/>
        <w:topLinePunct w:val="0"/>
        <w:bidi w:val="0"/>
        <w:snapToGrid/>
        <w:spacing w:line="440" w:lineRule="exact"/>
        <w:rPr>
          <w:rFonts w:hint="eastAsia" w:ascii="仿宋_GB2312" w:hAnsi="仿宋_GB2312" w:eastAsia="仿宋_GB2312" w:cs="仿宋_GB2312"/>
          <w:b/>
          <w:bCs w:val="0"/>
          <w:sz w:val="30"/>
          <w:szCs w:val="30"/>
        </w:rPr>
      </w:pPr>
    </w:p>
    <w:p>
      <w:pPr>
        <w:keepNext w:val="0"/>
        <w:keepLines w:val="0"/>
        <w:pageBreakBefore w:val="0"/>
        <w:widowControl w:val="0"/>
        <w:kinsoku/>
        <w:wordWrap/>
        <w:topLinePunct w:val="0"/>
        <w:bidi w:val="0"/>
        <w:snapToGrid/>
        <w:spacing w:line="440" w:lineRule="exact"/>
        <w:rPr>
          <w:rFonts w:hint="eastAsia" w:ascii="仿宋_GB2312" w:hAnsi="仿宋_GB2312" w:eastAsia="仿宋_GB2312" w:cs="仿宋_GB2312"/>
          <w:sz w:val="30"/>
          <w:szCs w:val="30"/>
        </w:rPr>
      </w:pPr>
      <w:r>
        <w:rPr>
          <w:rFonts w:hint="eastAsia" w:ascii="仿宋_GB2312" w:hAnsi="仿宋_GB2312" w:eastAsia="仿宋_GB2312" w:cs="仿宋_GB2312"/>
          <w:b/>
          <w:bCs w:val="0"/>
          <w:sz w:val="30"/>
          <w:szCs w:val="30"/>
        </w:rPr>
        <w:t>各潜在供应商：</w:t>
      </w:r>
      <w:r>
        <w:rPr>
          <w:rFonts w:hint="eastAsia" w:ascii="仿宋_GB2312" w:hAnsi="仿宋_GB2312" w:eastAsia="仿宋_GB2312" w:cs="仿宋_GB2312"/>
          <w:sz w:val="30"/>
          <w:szCs w:val="30"/>
        </w:rPr>
        <w:t>　</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江苏丹阳农村商业银行股份有限公司就“</w:t>
      </w:r>
      <w:r>
        <w:rPr>
          <w:rFonts w:hint="eastAsia" w:ascii="仿宋_GB2312" w:hAnsi="仿宋_GB2312" w:eastAsia="仿宋_GB2312" w:cs="仿宋_GB2312"/>
          <w:b/>
          <w:color w:val="000000"/>
          <w:sz w:val="30"/>
          <w:szCs w:val="30"/>
        </w:rPr>
        <w:t>丹阳农商银行2026年总行食堂委托管理服务项目</w:t>
      </w:r>
      <w:r>
        <w:rPr>
          <w:rFonts w:hint="eastAsia" w:ascii="仿宋_GB2312" w:hAnsi="仿宋_GB2312" w:eastAsia="仿宋_GB2312" w:cs="仿宋_GB2312"/>
          <w:sz w:val="30"/>
          <w:szCs w:val="30"/>
        </w:rPr>
        <w:t>”项目拟进行邀请招标，现征集符合条件的潜在供应商，请贵单位积极报名。</w:t>
      </w:r>
    </w:p>
    <w:p>
      <w:pPr>
        <w:pStyle w:val="9"/>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w:t>
      </w:r>
      <w:r>
        <w:rPr>
          <w:rFonts w:hint="eastAsia" w:ascii="仿宋_GB2312" w:hAnsi="仿宋_GB2312" w:eastAsia="仿宋_GB2312" w:cs="仿宋_GB2312"/>
          <w:bCs/>
          <w:color w:val="000000"/>
          <w:kern w:val="0"/>
          <w:sz w:val="30"/>
          <w:szCs w:val="30"/>
        </w:rPr>
        <w:t>、</w:t>
      </w:r>
      <w:r>
        <w:rPr>
          <w:rFonts w:hint="eastAsia" w:ascii="仿宋_GB2312" w:hAnsi="仿宋_GB2312" w:eastAsia="仿宋_GB2312" w:cs="仿宋_GB2312"/>
          <w:sz w:val="30"/>
          <w:szCs w:val="30"/>
        </w:rPr>
        <w:t xml:space="preserve">项目概况 </w:t>
      </w:r>
    </w:p>
    <w:p>
      <w:pPr>
        <w:pStyle w:val="9"/>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1.项目名称：丹阳农商银行</w:t>
      </w:r>
      <w:r>
        <w:rPr>
          <w:rFonts w:hint="eastAsia" w:ascii="仿宋_GB2312" w:hAnsi="仿宋_GB2312" w:eastAsia="仿宋_GB2312" w:cs="仿宋_GB2312"/>
          <w:b/>
          <w:color w:val="000000"/>
          <w:sz w:val="30"/>
          <w:szCs w:val="30"/>
        </w:rPr>
        <w:t>2026年总行食堂委托管理服务项目</w:t>
      </w:r>
      <w:r>
        <w:rPr>
          <w:rFonts w:hint="eastAsia" w:ascii="仿宋_GB2312" w:hAnsi="仿宋_GB2312" w:eastAsia="仿宋_GB2312" w:cs="仿宋_GB2312"/>
          <w:sz w:val="30"/>
          <w:szCs w:val="30"/>
          <w:lang w:eastAsia="zh-CN"/>
        </w:rPr>
        <w:t>。</w:t>
      </w:r>
    </w:p>
    <w:p>
      <w:pPr>
        <w:pStyle w:val="9"/>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2.项目内容：本次</w:t>
      </w:r>
      <w:r>
        <w:rPr>
          <w:rFonts w:hint="eastAsia" w:ascii="仿宋_GB2312" w:hAnsi="仿宋_GB2312" w:eastAsia="仿宋_GB2312" w:cs="仿宋_GB2312"/>
          <w:sz w:val="30"/>
          <w:szCs w:val="30"/>
          <w:lang w:eastAsia="zh-CN"/>
        </w:rPr>
        <w:t>项目主要是</w:t>
      </w:r>
      <w:r>
        <w:rPr>
          <w:rFonts w:hint="eastAsia" w:ascii="仿宋_GB2312" w:hAnsi="仿宋_GB2312" w:eastAsia="仿宋_GB2312" w:cs="仿宋_GB2312"/>
          <w:sz w:val="30"/>
          <w:szCs w:val="30"/>
          <w:lang w:val="en-US" w:eastAsia="zh-CN"/>
        </w:rPr>
        <w:t>提供200人左右用餐服务以及城区9个网点送餐服务</w:t>
      </w:r>
      <w:r>
        <w:rPr>
          <w:rFonts w:hint="eastAsia" w:ascii="仿宋_GB2312" w:hAnsi="仿宋_GB2312" w:eastAsia="仿宋_GB2312" w:cs="仿宋_GB2312"/>
          <w:sz w:val="30"/>
          <w:szCs w:val="30"/>
          <w:lang w:eastAsia="zh-CN"/>
        </w:rPr>
        <w:t>。</w:t>
      </w:r>
    </w:p>
    <w:p>
      <w:pPr>
        <w:pStyle w:val="9"/>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eastAsia="zh-CN"/>
        </w:rPr>
        <w:t>集采</w:t>
      </w:r>
      <w:r>
        <w:rPr>
          <w:rFonts w:hint="eastAsia" w:ascii="仿宋_GB2312" w:hAnsi="仿宋_GB2312" w:eastAsia="仿宋_GB2312" w:cs="仿宋_GB2312"/>
          <w:sz w:val="30"/>
          <w:szCs w:val="30"/>
        </w:rPr>
        <w:t>方式：邀请招标</w:t>
      </w:r>
      <w:r>
        <w:rPr>
          <w:rFonts w:hint="eastAsia" w:ascii="仿宋_GB2312" w:hAnsi="仿宋_GB2312" w:eastAsia="仿宋_GB2312" w:cs="仿宋_GB2312"/>
          <w:sz w:val="30"/>
          <w:szCs w:val="30"/>
          <w:lang w:eastAsia="zh-CN"/>
        </w:rPr>
        <w:t>。</w:t>
      </w:r>
    </w:p>
    <w:p>
      <w:pPr>
        <w:pStyle w:val="9"/>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4.项目预算：不超过70万元。</w:t>
      </w:r>
    </w:p>
    <w:p>
      <w:pPr>
        <w:pStyle w:val="9"/>
        <w:keepNext w:val="0"/>
        <w:keepLines w:val="0"/>
        <w:pageBreakBefore w:val="0"/>
        <w:widowControl w:val="0"/>
        <w:kinsoku/>
        <w:wordWrap/>
        <w:overflowPunct/>
        <w:topLinePunct w:val="0"/>
        <w:autoSpaceDE w:val="0"/>
        <w:autoSpaceDN w:val="0"/>
        <w:bidi w:val="0"/>
        <w:adjustRightInd w:val="0"/>
        <w:snapToGrid/>
        <w:spacing w:line="4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采购数量：</w:t>
      </w:r>
      <w:r>
        <w:rPr>
          <w:rFonts w:hint="eastAsia" w:ascii="仿宋_GB2312" w:hAnsi="仿宋_GB2312" w:eastAsia="仿宋_GB2312" w:cs="仿宋_GB2312"/>
          <w:sz w:val="32"/>
          <w:szCs w:val="32"/>
          <w:lang w:val="en-US" w:eastAsia="zh-CN"/>
        </w:rPr>
        <w:t>1家</w:t>
      </w:r>
      <w:r>
        <w:rPr>
          <w:rFonts w:hint="eastAsia" w:ascii="仿宋_GB2312" w:hAnsi="仿宋_GB2312" w:eastAsia="仿宋_GB2312" w:cs="仿宋_GB2312"/>
          <w:sz w:val="32"/>
          <w:szCs w:val="32"/>
          <w:lang w:eastAsia="zh-CN"/>
        </w:rPr>
        <w:t>。</w:t>
      </w:r>
    </w:p>
    <w:p>
      <w:pPr>
        <w:pStyle w:val="9"/>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6.项目编号：202612。</w:t>
      </w:r>
      <w:bookmarkStart w:id="0" w:name="_GoBack"/>
      <w:bookmarkEnd w:id="0"/>
    </w:p>
    <w:p>
      <w:pPr>
        <w:keepNext w:val="0"/>
        <w:keepLines w:val="0"/>
        <w:pageBreakBefore w:val="0"/>
        <w:widowControl w:val="0"/>
        <w:kinsoku/>
        <w:wordWrap/>
        <w:topLinePunct w:val="0"/>
        <w:bidi w:val="0"/>
        <w:snapToGrid/>
        <w:spacing w:line="440" w:lineRule="exact"/>
        <w:ind w:left="-2" w:leftChars="-1" w:firstLine="600" w:firstLineChars="200"/>
        <w:jc w:val="left"/>
        <w:rPr>
          <w:rFonts w:hint="eastAsia" w:ascii="仿宋_GB2312" w:hAnsi="仿宋_GB2312" w:eastAsia="仿宋_GB2312" w:cs="仿宋_GB2312"/>
          <w:bCs/>
          <w:kern w:val="0"/>
          <w:sz w:val="30"/>
          <w:szCs w:val="30"/>
        </w:rPr>
      </w:pPr>
      <w:r>
        <w:rPr>
          <w:rFonts w:hint="eastAsia" w:ascii="仿宋_GB2312" w:hAnsi="仿宋_GB2312" w:eastAsia="仿宋_GB2312" w:cs="仿宋_GB2312"/>
          <w:bCs/>
          <w:color w:val="000000"/>
          <w:kern w:val="0"/>
          <w:sz w:val="30"/>
          <w:szCs w:val="30"/>
        </w:rPr>
        <w:t>二、</w:t>
      </w:r>
      <w:r>
        <w:rPr>
          <w:rFonts w:hint="eastAsia" w:ascii="仿宋_GB2312" w:hAnsi="仿宋_GB2312" w:eastAsia="仿宋_GB2312" w:cs="仿宋_GB2312"/>
          <w:sz w:val="30"/>
          <w:szCs w:val="30"/>
        </w:rPr>
        <w:t>投标人资格要求</w:t>
      </w:r>
      <w:r>
        <w:rPr>
          <w:rFonts w:hint="eastAsia" w:ascii="仿宋_GB2312" w:hAnsi="仿宋_GB2312" w:eastAsia="仿宋_GB2312" w:cs="仿宋_GB2312"/>
          <w:bCs/>
          <w:color w:val="000000"/>
          <w:kern w:val="0"/>
          <w:sz w:val="30"/>
          <w:szCs w:val="30"/>
        </w:rPr>
        <w:t>：</w:t>
      </w:r>
    </w:p>
    <w:p>
      <w:pPr>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val="en-US" w:eastAsia="zh-CN"/>
        </w:rPr>
        <w:t>1</w:t>
      </w:r>
      <w:r>
        <w:rPr>
          <w:rFonts w:hint="eastAsia" w:ascii="仿宋_GB2312" w:hAnsi="仿宋_GB2312" w:eastAsia="仿宋_GB2312" w:cs="仿宋_GB2312"/>
          <w:sz w:val="30"/>
          <w:szCs w:val="30"/>
          <w:highlight w:val="none"/>
        </w:rPr>
        <w:t>、中华人民共和国</w:t>
      </w:r>
      <w:r>
        <w:rPr>
          <w:rFonts w:hint="eastAsia" w:ascii="仿宋_GB2312" w:hAnsi="仿宋_GB2312" w:eastAsia="仿宋_GB2312" w:cs="仿宋_GB2312"/>
          <w:sz w:val="30"/>
          <w:szCs w:val="30"/>
          <w:highlight w:val="none"/>
          <w:lang w:eastAsia="zh-CN"/>
        </w:rPr>
        <w:t>法律法规设立并有效续存的</w:t>
      </w:r>
      <w:r>
        <w:rPr>
          <w:rFonts w:hint="eastAsia" w:ascii="仿宋_GB2312" w:hAnsi="仿宋_GB2312" w:eastAsia="仿宋_GB2312" w:cs="仿宋_GB2312"/>
          <w:sz w:val="30"/>
          <w:szCs w:val="30"/>
          <w:highlight w:val="none"/>
        </w:rPr>
        <w:t>法人或其他组织</w:t>
      </w:r>
      <w:r>
        <w:rPr>
          <w:rFonts w:hint="eastAsia" w:ascii="仿宋_GB2312" w:hAnsi="仿宋_GB2312" w:eastAsia="仿宋_GB2312" w:cs="仿宋_GB2312"/>
          <w:sz w:val="30"/>
          <w:szCs w:val="30"/>
          <w:highlight w:val="none"/>
          <w:lang w:eastAsia="zh-CN"/>
        </w:rPr>
        <w:t>。</w:t>
      </w:r>
    </w:p>
    <w:p>
      <w:pPr>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val="en-US" w:eastAsia="zh-CN"/>
        </w:rPr>
        <w:t>2、有</w:t>
      </w:r>
      <w:r>
        <w:rPr>
          <w:rFonts w:hint="eastAsia" w:ascii="仿宋_GB2312" w:hAnsi="仿宋_GB2312" w:eastAsia="仿宋_GB2312" w:cs="仿宋_GB2312"/>
          <w:sz w:val="30"/>
          <w:szCs w:val="30"/>
          <w:highlight w:val="none"/>
        </w:rPr>
        <w:t>食品经营许可证</w:t>
      </w:r>
      <w:r>
        <w:rPr>
          <w:rFonts w:hint="eastAsia" w:ascii="仿宋_GB2312" w:hAnsi="仿宋_GB2312" w:eastAsia="仿宋_GB2312" w:cs="仿宋_GB2312"/>
          <w:sz w:val="30"/>
          <w:szCs w:val="30"/>
          <w:highlight w:val="none"/>
          <w:lang w:eastAsia="zh-CN"/>
        </w:rPr>
        <w:t>。</w:t>
      </w:r>
    </w:p>
    <w:p>
      <w:pPr>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val="en-US" w:eastAsia="zh-CN"/>
        </w:rPr>
        <w:t>3、有</w:t>
      </w:r>
      <w:r>
        <w:rPr>
          <w:rFonts w:hint="eastAsia" w:ascii="仿宋_GB2312" w:hAnsi="仿宋_GB2312" w:eastAsia="仿宋_GB2312" w:cs="仿宋_GB2312"/>
          <w:sz w:val="30"/>
          <w:szCs w:val="30"/>
          <w:highlight w:val="none"/>
        </w:rPr>
        <w:t>餐饮服务管理ISO9001体系证书：质量管理体系、职业安全健康管理体系</w:t>
      </w:r>
      <w:r>
        <w:rPr>
          <w:rFonts w:hint="eastAsia" w:ascii="仿宋_GB2312" w:hAnsi="仿宋_GB2312" w:eastAsia="仿宋_GB2312" w:cs="仿宋_GB2312"/>
          <w:sz w:val="30"/>
          <w:szCs w:val="30"/>
          <w:highlight w:val="none"/>
          <w:lang w:eastAsia="zh-CN"/>
        </w:rPr>
        <w:t>。</w:t>
      </w:r>
    </w:p>
    <w:p>
      <w:pPr>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4</w:t>
      </w:r>
      <w:r>
        <w:rPr>
          <w:rFonts w:hint="eastAsia" w:ascii="仿宋_GB2312" w:hAnsi="仿宋_GB2312" w:eastAsia="仿宋_GB2312" w:cs="仿宋_GB2312"/>
          <w:sz w:val="30"/>
          <w:szCs w:val="30"/>
          <w:highlight w:val="none"/>
        </w:rPr>
        <w:t>、投标人具有良好的商业信誉和健全的财务会计制度。</w:t>
      </w:r>
    </w:p>
    <w:p>
      <w:pPr>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5</w:t>
      </w:r>
      <w:r>
        <w:rPr>
          <w:rFonts w:hint="eastAsia" w:ascii="仿宋_GB2312" w:hAnsi="仿宋_GB2312" w:eastAsia="仿宋_GB2312" w:cs="仿宋_GB2312"/>
          <w:sz w:val="30"/>
          <w:szCs w:val="30"/>
          <w:highlight w:val="none"/>
        </w:rPr>
        <w:t>、投标人具备履行合同所必需的</w:t>
      </w:r>
      <w:r>
        <w:rPr>
          <w:rFonts w:hint="eastAsia" w:ascii="仿宋_GB2312" w:hAnsi="仿宋_GB2312" w:eastAsia="仿宋_GB2312" w:cs="仿宋_GB2312"/>
          <w:sz w:val="30"/>
          <w:szCs w:val="30"/>
          <w:highlight w:val="none"/>
          <w:lang w:eastAsia="zh-CN"/>
        </w:rPr>
        <w:t>资质</w:t>
      </w:r>
      <w:r>
        <w:rPr>
          <w:rFonts w:hint="eastAsia" w:ascii="仿宋_GB2312" w:hAnsi="仿宋_GB2312" w:eastAsia="仿宋_GB2312" w:cs="仿宋_GB2312"/>
          <w:sz w:val="30"/>
          <w:szCs w:val="30"/>
          <w:highlight w:val="none"/>
        </w:rPr>
        <w:t>和专业技术能力。</w:t>
      </w:r>
    </w:p>
    <w:p>
      <w:pPr>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6</w:t>
      </w:r>
      <w:r>
        <w:rPr>
          <w:rFonts w:hint="eastAsia" w:ascii="仿宋_GB2312" w:hAnsi="仿宋_GB2312" w:eastAsia="仿宋_GB2312" w:cs="仿宋_GB2312"/>
          <w:sz w:val="30"/>
          <w:szCs w:val="30"/>
          <w:highlight w:val="none"/>
        </w:rPr>
        <w:t>、投标人被“信用中国”（www.creditchina.gov.cn）、“中国政府采购网”、(www.ccgp.gov.cn)网站列入失信被执行人、重大税收违法案件当事人名单、政府采购严重违法失信行为记录名单的，不得参加本次采购活动。（查询截止时间为报名截止时间）</w:t>
      </w:r>
    </w:p>
    <w:p>
      <w:pPr>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val="en-US" w:eastAsia="zh-CN"/>
        </w:rPr>
        <w:t>7</w:t>
      </w: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eastAsia="zh-CN"/>
        </w:rPr>
        <w:t>单位负责人为同一人或者存在直接控股、管理关系的不同投标人，不得参加同一合同项下的招标活动。</w:t>
      </w:r>
    </w:p>
    <w:p>
      <w:pPr>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8</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本项目不接受联合体投标。不得转包。</w:t>
      </w:r>
    </w:p>
    <w:p>
      <w:pPr>
        <w:keepNext w:val="0"/>
        <w:keepLines w:val="0"/>
        <w:pageBreakBefore w:val="0"/>
        <w:widowControl w:val="0"/>
        <w:kinsoku/>
        <w:wordWrap/>
        <w:topLinePunct w:val="0"/>
        <w:bidi w:val="0"/>
        <w:snapToGrid/>
        <w:spacing w:line="440" w:lineRule="exact"/>
        <w:ind w:firstLine="600" w:firstLineChars="200"/>
        <w:rPr>
          <w:rFonts w:hint="eastAsia" w:ascii="仿宋_GB2312" w:hAnsi="仿宋_GB2312" w:eastAsia="仿宋_GB2312" w:cs="仿宋_GB2312"/>
          <w:b w:val="0"/>
          <w:bCs w:val="0"/>
          <w:kern w:val="2"/>
          <w:sz w:val="30"/>
          <w:szCs w:val="30"/>
          <w:highlight w:val="none"/>
          <w:lang w:val="en-US" w:eastAsia="zh-CN" w:bidi="ar-SA"/>
        </w:rPr>
      </w:pPr>
      <w:r>
        <w:rPr>
          <w:rFonts w:hint="eastAsia" w:ascii="仿宋_GB2312" w:hAnsi="仿宋_GB2312" w:eastAsia="仿宋_GB2312" w:cs="仿宋_GB2312"/>
          <w:b w:val="0"/>
          <w:bCs w:val="0"/>
          <w:kern w:val="2"/>
          <w:sz w:val="30"/>
          <w:szCs w:val="30"/>
          <w:highlight w:val="none"/>
          <w:lang w:val="en-US" w:eastAsia="zh-CN" w:bidi="ar-SA"/>
        </w:rPr>
        <w:t>9、近两年内有服务日均用餐人数超150人的单位提供后厨服务案例。</w:t>
      </w:r>
    </w:p>
    <w:p>
      <w:pPr>
        <w:pStyle w:val="7"/>
        <w:numPr>
          <w:ilvl w:val="0"/>
          <w:numId w:val="0"/>
        </w:numPr>
        <w:spacing w:line="400" w:lineRule="exact"/>
        <w:ind w:left="-2" w:firstLine="600" w:firstLineChars="200"/>
        <w:rPr>
          <w:rFonts w:hint="eastAsia" w:ascii="仿宋_GB2312" w:hAnsi="仿宋_GB2312" w:eastAsia="仿宋_GB2312" w:cs="仿宋_GB2312"/>
          <w:b w:val="0"/>
          <w:color w:val="000000"/>
          <w:sz w:val="30"/>
          <w:szCs w:val="30"/>
          <w:highlight w:val="none"/>
        </w:rPr>
      </w:pPr>
      <w:r>
        <w:rPr>
          <w:rFonts w:hint="eastAsia" w:ascii="仿宋_GB2312" w:hAnsi="仿宋_GB2312" w:eastAsia="仿宋_GB2312" w:cs="仿宋_GB2312"/>
          <w:b w:val="0"/>
          <w:color w:val="000000"/>
          <w:sz w:val="30"/>
          <w:szCs w:val="30"/>
          <w:highlight w:val="none"/>
        </w:rPr>
        <w:t>三、报名材料</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rPr>
        <w:t>1、营业执照及相关资质证书复印件</w:t>
      </w:r>
      <w:r>
        <w:rPr>
          <w:rFonts w:hint="eastAsia" w:ascii="仿宋_GB2312" w:hAnsi="仿宋_GB2312" w:eastAsia="仿宋_GB2312" w:cs="仿宋_GB2312"/>
          <w:sz w:val="30"/>
          <w:szCs w:val="30"/>
          <w:highlight w:val="none"/>
          <w:lang w:eastAsia="zh-CN"/>
        </w:rPr>
        <w:t>。</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val="en-US" w:eastAsia="zh-CN"/>
        </w:rPr>
        <w:t>2</w:t>
      </w:r>
      <w:r>
        <w:rPr>
          <w:rFonts w:hint="eastAsia" w:ascii="仿宋_GB2312" w:hAnsi="仿宋_GB2312" w:eastAsia="仿宋_GB2312" w:cs="仿宋_GB2312"/>
          <w:sz w:val="30"/>
          <w:szCs w:val="30"/>
          <w:highlight w:val="none"/>
        </w:rPr>
        <w:t>、“信用中国”（www.creditchina.gov.cn）、“中国政府采购网”、(www.ccgp.gov.cn)网站查询网页截图。</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val="en-US" w:eastAsia="zh-CN"/>
        </w:rPr>
        <w:t>3</w:t>
      </w:r>
      <w:r>
        <w:rPr>
          <w:rFonts w:hint="eastAsia" w:ascii="仿宋_GB2312" w:hAnsi="仿宋_GB2312" w:eastAsia="仿宋_GB2312" w:cs="仿宋_GB2312"/>
          <w:sz w:val="30"/>
          <w:szCs w:val="30"/>
          <w:highlight w:val="none"/>
        </w:rPr>
        <w:t>、法人授权委托书（格式见附件1）</w:t>
      </w:r>
      <w:r>
        <w:rPr>
          <w:rFonts w:hint="eastAsia" w:ascii="仿宋_GB2312" w:hAnsi="仿宋_GB2312" w:eastAsia="仿宋_GB2312" w:cs="仿宋_GB2312"/>
          <w:sz w:val="30"/>
          <w:szCs w:val="30"/>
          <w:highlight w:val="none"/>
          <w:lang w:eastAsia="zh-CN"/>
        </w:rPr>
        <w:t>。</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highlight w:val="none"/>
          <w:lang w:val="en-US" w:eastAsia="zh-CN"/>
        </w:rPr>
        <w:t>4</w:t>
      </w:r>
      <w:r>
        <w:rPr>
          <w:rFonts w:hint="eastAsia" w:ascii="仿宋_GB2312" w:hAnsi="仿宋_GB2312" w:eastAsia="仿宋_GB2312" w:cs="仿宋_GB2312"/>
          <w:sz w:val="30"/>
          <w:szCs w:val="30"/>
          <w:highlight w:val="none"/>
        </w:rPr>
        <w:t>、法定代表人及被授权人身份证复印件</w:t>
      </w:r>
      <w:r>
        <w:rPr>
          <w:rFonts w:hint="eastAsia" w:ascii="仿宋_GB2312" w:hAnsi="仿宋_GB2312" w:eastAsia="仿宋_GB2312" w:cs="仿宋_GB2312"/>
          <w:sz w:val="30"/>
          <w:szCs w:val="30"/>
          <w:highlight w:val="none"/>
          <w:lang w:eastAsia="zh-CN"/>
        </w:rPr>
        <w:t>。</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5</w:t>
      </w:r>
      <w:r>
        <w:rPr>
          <w:rFonts w:hint="eastAsia" w:ascii="仿宋_GB2312" w:hAnsi="仿宋_GB2312" w:eastAsia="仿宋_GB2312" w:cs="仿宋_GB2312"/>
          <w:sz w:val="30"/>
          <w:szCs w:val="30"/>
          <w:highlight w:val="none"/>
        </w:rPr>
        <w:t>、供应商报名表（格式见附件2）。</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注：以上资料电子版发送到招标公邮</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同时，第1、</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项提供复印件，第</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项提供原件，所有材料须加盖公章，纸质材料送（或邮寄）至丹阳市开发区金陵西路152号丹阳农商银行9楼行政保卫部</w:t>
      </w:r>
      <w:r>
        <w:rPr>
          <w:rFonts w:hint="eastAsia" w:ascii="仿宋_GB2312" w:hAnsi="仿宋_GB2312" w:eastAsia="仿宋_GB2312" w:cs="仿宋_GB2312"/>
          <w:sz w:val="30"/>
          <w:szCs w:val="30"/>
          <w:lang w:eastAsia="zh-CN"/>
        </w:rPr>
        <w:t>陈成</w:t>
      </w:r>
      <w:r>
        <w:rPr>
          <w:rFonts w:hint="eastAsia" w:ascii="仿宋_GB2312" w:hAnsi="仿宋_GB2312" w:eastAsia="仿宋_GB2312" w:cs="仿宋_GB2312"/>
          <w:sz w:val="30"/>
          <w:szCs w:val="30"/>
        </w:rPr>
        <w:t>处。丹阳农商银行将对收到的报名材料进行筛选，最终确定报名入围供应商。</w:t>
      </w:r>
    </w:p>
    <w:p>
      <w:pPr>
        <w:pStyle w:val="7"/>
        <w:numPr>
          <w:ilvl w:val="0"/>
          <w:numId w:val="0"/>
        </w:numPr>
        <w:spacing w:line="380" w:lineRule="exact"/>
        <w:ind w:left="-2" w:right="42" w:rightChars="20"/>
        <w:rPr>
          <w:rFonts w:hint="eastAsia" w:ascii="仿宋_GB2312" w:hAnsi="仿宋_GB2312" w:eastAsia="仿宋_GB2312" w:cs="仿宋_GB2312"/>
          <w:b w:val="0"/>
          <w:color w:val="000000"/>
          <w:sz w:val="30"/>
          <w:szCs w:val="30"/>
        </w:rPr>
      </w:pPr>
      <w:r>
        <w:rPr>
          <w:rFonts w:hint="eastAsia" w:ascii="仿宋_GB2312" w:hAnsi="仿宋_GB2312" w:eastAsia="仿宋_GB2312" w:cs="仿宋_GB2312"/>
          <w:b w:val="0"/>
          <w:color w:val="000000"/>
          <w:sz w:val="30"/>
          <w:szCs w:val="30"/>
        </w:rPr>
        <w:t>　　四、报名时间、地点及联系人</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b w:val="0"/>
          <w:bCs/>
          <w:color w:val="000000"/>
          <w:kern w:val="0"/>
          <w:sz w:val="30"/>
          <w:szCs w:val="30"/>
          <w:lang w:val="en-US" w:eastAsia="zh-CN" w:bidi="ar-SA"/>
        </w:rPr>
      </w:pPr>
      <w:r>
        <w:rPr>
          <w:rFonts w:hint="eastAsia" w:ascii="仿宋_GB2312" w:hAnsi="仿宋_GB2312" w:eastAsia="仿宋_GB2312" w:cs="仿宋_GB2312"/>
          <w:b w:val="0"/>
          <w:bCs/>
          <w:color w:val="000000"/>
          <w:kern w:val="0"/>
          <w:sz w:val="30"/>
          <w:szCs w:val="30"/>
          <w:lang w:val="en-US" w:eastAsia="zh-CN" w:bidi="ar-SA"/>
        </w:rPr>
        <w:t>1、报名时间：从本公告发布之日（不含发布日）起至3个工作日内符合条件的企业均可报名（以招标公邮接受时间为准，超出报名截止日期无效）。</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b w:val="0"/>
          <w:bCs/>
          <w:color w:val="000000"/>
          <w:kern w:val="0"/>
          <w:sz w:val="30"/>
          <w:szCs w:val="30"/>
          <w:lang w:val="en-US" w:eastAsia="zh-CN" w:bidi="ar-SA"/>
        </w:rPr>
      </w:pPr>
      <w:r>
        <w:rPr>
          <w:rFonts w:hint="eastAsia" w:ascii="仿宋_GB2312" w:hAnsi="仿宋_GB2312" w:eastAsia="仿宋_GB2312" w:cs="仿宋_GB2312"/>
          <w:b w:val="0"/>
          <w:bCs/>
          <w:color w:val="000000"/>
          <w:kern w:val="0"/>
          <w:sz w:val="30"/>
          <w:szCs w:val="30"/>
          <w:lang w:val="en-US" w:eastAsia="zh-CN" w:bidi="ar-SA"/>
        </w:rPr>
        <w:t>2、报名地点：丹阳市开发区金陵西路152号。</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b w:val="0"/>
          <w:bCs/>
          <w:color w:val="000000"/>
          <w:kern w:val="0"/>
          <w:sz w:val="30"/>
          <w:szCs w:val="30"/>
          <w:lang w:val="en-US" w:eastAsia="zh-CN" w:bidi="ar-SA"/>
        </w:rPr>
      </w:pPr>
      <w:r>
        <w:rPr>
          <w:rFonts w:hint="eastAsia" w:ascii="仿宋_GB2312" w:hAnsi="仿宋_GB2312" w:eastAsia="仿宋_GB2312" w:cs="仿宋_GB2312"/>
          <w:b w:val="0"/>
          <w:bCs/>
          <w:color w:val="000000"/>
          <w:kern w:val="0"/>
          <w:sz w:val="30"/>
          <w:szCs w:val="30"/>
          <w:lang w:val="en-US" w:eastAsia="zh-CN" w:bidi="ar-SA"/>
        </w:rPr>
        <w:t>3、联系人：陈先生，电话：0511-86958001</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_GB2312" w:hAnsi="仿宋_GB2312" w:eastAsia="仿宋_GB2312" w:cs="仿宋_GB2312"/>
          <w:b w:val="0"/>
          <w:bCs/>
          <w:color w:val="000000"/>
          <w:kern w:val="0"/>
          <w:sz w:val="30"/>
          <w:szCs w:val="30"/>
          <w:lang w:val="en-US" w:eastAsia="zh-CN" w:bidi="ar-SA"/>
        </w:rPr>
      </w:pPr>
      <w:r>
        <w:rPr>
          <w:rFonts w:hint="eastAsia" w:ascii="仿宋_GB2312" w:hAnsi="仿宋_GB2312" w:eastAsia="仿宋_GB2312" w:cs="仿宋_GB2312"/>
          <w:b w:val="0"/>
          <w:bCs/>
          <w:color w:val="000000"/>
          <w:kern w:val="0"/>
          <w:sz w:val="30"/>
          <w:szCs w:val="30"/>
          <w:lang w:val="en-US" w:eastAsia="zh-CN" w:bidi="ar-SA"/>
        </w:rPr>
        <w:t>4、招标公邮dynsyhztb@163.com。</w:t>
      </w:r>
    </w:p>
    <w:p>
      <w:pPr>
        <w:pStyle w:val="7"/>
        <w:numPr>
          <w:ilvl w:val="0"/>
          <w:numId w:val="0"/>
        </w:numPr>
        <w:spacing w:line="400" w:lineRule="exact"/>
        <w:ind w:left="-2"/>
        <w:rPr>
          <w:rFonts w:hint="eastAsia" w:ascii="仿宋_GB2312" w:hAnsi="仿宋_GB2312" w:eastAsia="仿宋_GB2312" w:cs="仿宋_GB2312"/>
          <w:b w:val="0"/>
          <w:bCs/>
          <w:color w:val="000000"/>
          <w:kern w:val="0"/>
          <w:sz w:val="30"/>
          <w:szCs w:val="30"/>
          <w:lang w:val="en-US" w:eastAsia="zh-CN" w:bidi="ar-SA"/>
        </w:rPr>
      </w:pPr>
      <w:r>
        <w:rPr>
          <w:rFonts w:hint="eastAsia" w:ascii="仿宋_GB2312" w:hAnsi="仿宋_GB2312" w:eastAsia="仿宋_GB2312" w:cs="仿宋_GB2312"/>
          <w:b w:val="0"/>
          <w:bCs/>
          <w:color w:val="000000"/>
          <w:kern w:val="0"/>
          <w:sz w:val="30"/>
          <w:szCs w:val="30"/>
          <w:lang w:val="en-US" w:eastAsia="zh-CN" w:bidi="ar-SA"/>
        </w:rPr>
        <w:t>　</w:t>
      </w:r>
    </w:p>
    <w:p>
      <w:pPr>
        <w:pStyle w:val="7"/>
        <w:numPr>
          <w:ilvl w:val="0"/>
          <w:numId w:val="0"/>
        </w:numPr>
        <w:spacing w:line="400" w:lineRule="exact"/>
        <w:ind w:left="-2"/>
        <w:rPr>
          <w:rFonts w:hint="eastAsia" w:ascii="仿宋_GB2312" w:hAnsi="仿宋_GB2312" w:eastAsia="仿宋_GB2312" w:cs="仿宋_GB2312"/>
          <w:b w:val="0"/>
          <w:bCs/>
          <w:color w:val="000000"/>
          <w:kern w:val="0"/>
          <w:sz w:val="30"/>
          <w:szCs w:val="30"/>
          <w:lang w:val="en-US" w:eastAsia="zh-CN" w:bidi="ar-SA"/>
        </w:rPr>
      </w:pPr>
    </w:p>
    <w:p>
      <w:pPr>
        <w:pStyle w:val="7"/>
        <w:numPr>
          <w:ilvl w:val="0"/>
          <w:numId w:val="0"/>
        </w:numPr>
        <w:spacing w:line="400" w:lineRule="exact"/>
        <w:ind w:left="-2"/>
        <w:rPr>
          <w:rFonts w:hint="eastAsia" w:ascii="仿宋_GB2312" w:hAnsi="仿宋_GB2312" w:eastAsia="仿宋_GB2312" w:cs="仿宋_GB2312"/>
          <w:b w:val="0"/>
          <w:bCs/>
          <w:color w:val="000000"/>
          <w:kern w:val="0"/>
          <w:sz w:val="30"/>
          <w:szCs w:val="30"/>
          <w:lang w:val="en-US" w:eastAsia="zh-CN" w:bidi="ar-SA"/>
        </w:rPr>
      </w:pPr>
    </w:p>
    <w:p>
      <w:pPr>
        <w:pStyle w:val="7"/>
        <w:numPr>
          <w:ilvl w:val="0"/>
          <w:numId w:val="0"/>
        </w:numPr>
        <w:spacing w:line="400" w:lineRule="exact"/>
        <w:ind w:left="-2"/>
        <w:rPr>
          <w:rFonts w:hint="eastAsia" w:ascii="仿宋_GB2312" w:hAnsi="仿宋_GB2312" w:eastAsia="仿宋_GB2312" w:cs="仿宋_GB2312"/>
          <w:b w:val="0"/>
          <w:bCs/>
          <w:color w:val="000000"/>
          <w:kern w:val="0"/>
          <w:sz w:val="30"/>
          <w:szCs w:val="30"/>
          <w:lang w:val="en-US" w:eastAsia="zh-CN" w:bidi="ar-SA"/>
        </w:rPr>
      </w:pPr>
    </w:p>
    <w:p>
      <w:pPr>
        <w:widowControl/>
        <w:spacing w:before="100" w:beforeAutospacing="1" w:after="100" w:afterAutospacing="1" w:line="340" w:lineRule="atLeast"/>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附件1:</w:t>
      </w:r>
    </w:p>
    <w:p>
      <w:pPr>
        <w:widowControl/>
        <w:spacing w:before="100" w:beforeAutospacing="1" w:after="100" w:afterAutospacing="1" w:line="340" w:lineRule="atLeast"/>
        <w:jc w:val="center"/>
        <w:rPr>
          <w:rFonts w:hint="eastAsia" w:ascii="仿宋_GB2312" w:hAnsi="仿宋_GB2312" w:eastAsia="仿宋_GB2312" w:cs="仿宋_GB2312"/>
          <w:b/>
          <w:kern w:val="0"/>
          <w:sz w:val="30"/>
          <w:szCs w:val="30"/>
        </w:rPr>
      </w:pPr>
      <w:r>
        <w:rPr>
          <w:rFonts w:hint="eastAsia" w:ascii="仿宋_GB2312" w:hAnsi="仿宋_GB2312" w:eastAsia="仿宋_GB2312" w:cs="仿宋_GB2312"/>
          <w:kern w:val="0"/>
          <w:sz w:val="30"/>
          <w:szCs w:val="30"/>
        </w:rPr>
        <w:t>　</w:t>
      </w:r>
      <w:r>
        <w:rPr>
          <w:rFonts w:hint="eastAsia" w:ascii="仿宋_GB2312" w:hAnsi="仿宋_GB2312" w:eastAsia="仿宋_GB2312" w:cs="仿宋_GB2312"/>
          <w:b/>
          <w:kern w:val="0"/>
          <w:sz w:val="30"/>
          <w:szCs w:val="30"/>
        </w:rPr>
        <w:t>　法人授权委托书</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本授权委托书声明：我 （法定代表人姓名） 系注册于  （公司地址）     的  （公司名称）  的法定代表人，现代表公司授权 （被授权人的姓名、职务、身份证号码）  为我公司合法代理人，代表本公司参加江苏丹阳农村商业银行股份有限公司  XX项目  的供应商征集活动。代理人在本次活动中所签署的一切文件和处理的一切有关事物，我公司均予承认。</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本授权书于   年  月 日签字生效，特此声明。</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法定代表人：（签字并加盖公章）</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被授权人：（签字）</w:t>
      </w:r>
    </w:p>
    <w:p>
      <w:pPr>
        <w:widowControl/>
        <w:spacing w:before="100" w:beforeAutospacing="1" w:after="100" w:afterAutospacing="1" w:line="340" w:lineRule="atLeast"/>
        <w:rPr>
          <w:rFonts w:ascii="宋体" w:hAnsi="宋体" w:cs="宋体"/>
          <w:kern w:val="0"/>
          <w:sz w:val="30"/>
          <w:szCs w:val="30"/>
        </w:rPr>
      </w:pPr>
    </w:p>
    <w:p>
      <w:pPr>
        <w:widowControl/>
        <w:spacing w:before="100" w:beforeAutospacing="1" w:after="100" w:afterAutospacing="1" w:line="340" w:lineRule="atLeast"/>
        <w:rPr>
          <w:rFonts w:ascii="宋体" w:hAnsi="宋体" w:cs="宋体"/>
          <w:kern w:val="0"/>
          <w:sz w:val="30"/>
          <w:szCs w:val="30"/>
        </w:rPr>
      </w:pPr>
    </w:p>
    <w:p>
      <w:pPr>
        <w:widowControl/>
        <w:spacing w:before="100" w:beforeAutospacing="1" w:after="100" w:afterAutospacing="1" w:line="340" w:lineRule="atLeast"/>
        <w:rPr>
          <w:rFonts w:ascii="宋体" w:hAnsi="宋体" w:cs="宋体"/>
          <w:kern w:val="0"/>
          <w:sz w:val="30"/>
          <w:szCs w:val="30"/>
        </w:rPr>
      </w:pPr>
      <w:r>
        <w:rPr>
          <w:rFonts w:ascii="宋体" w:hAnsi="宋体" w:cs="宋体"/>
          <w:kern w:val="0"/>
          <w:sz w:val="30"/>
          <w:szCs w:val="30"/>
        </w:rPr>
        <w:t>附件2：</w:t>
      </w:r>
    </w:p>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　　丹阳农商银行供应商信息表</w:t>
      </w:r>
    </w:p>
    <w:tbl>
      <w:tblPr>
        <w:tblStyle w:val="5"/>
        <w:tblW w:w="8410"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0" w:type="dxa"/>
          <w:bottom w:w="0" w:type="dxa"/>
          <w:right w:w="0" w:type="dxa"/>
        </w:tblCellMar>
      </w:tblPr>
      <w:tblGrid>
        <w:gridCol w:w="1609"/>
        <w:gridCol w:w="2522"/>
        <w:gridCol w:w="661"/>
        <w:gridCol w:w="1429"/>
        <w:gridCol w:w="917"/>
        <w:gridCol w:w="1272"/>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一、供应商基本信息</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公司名称</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法人代表</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通讯地址</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邮编</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公司网页</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传真：</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联系人</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联系人职务</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联系电话1</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联系电话2</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E-mail</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所属地区</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邮编</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公司创立时间</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所有权性质</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□外国独资企业□中外合资企业□国营企业□民营企业□上市公司</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二、供应商资产情况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注册资本</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42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总资产</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三、公司股东情况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公司股东结构(股份在5%以上的股东)</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股东名称</w:t>
            </w:r>
          </w:p>
        </w:tc>
        <w:tc>
          <w:tcPr>
            <w:tcW w:w="3618"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持股比例</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3618"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3618"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3618"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3618"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四、供应商经营情况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主要经营范围</w:t>
            </w:r>
          </w:p>
        </w:tc>
        <w:tc>
          <w:tcPr>
            <w:tcW w:w="6801" w:type="dxa"/>
            <w:gridSpan w:val="5"/>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主要经营区域</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营业执照号码</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营业执照起止期限</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五、供应商财务情况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近三年经营业绩</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年销售总额(万元)</w:t>
            </w: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利润率</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年</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年</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年</w:t>
            </w:r>
          </w:p>
        </w:tc>
        <w:tc>
          <w:tcPr>
            <w:tcW w:w="4612" w:type="dxa"/>
            <w:gridSpan w:val="3"/>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189"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六、供应商管理情况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公司管理人员情况</w:t>
            </w: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职务</w:t>
            </w:r>
          </w:p>
        </w:tc>
        <w:tc>
          <w:tcPr>
            <w:tcW w:w="661"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姓名</w:t>
            </w: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办公电话</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手机号码</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销售总监</w:t>
            </w:r>
          </w:p>
        </w:tc>
        <w:tc>
          <w:tcPr>
            <w:tcW w:w="661"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技术总监</w:t>
            </w:r>
          </w:p>
        </w:tc>
        <w:tc>
          <w:tcPr>
            <w:tcW w:w="661"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财务总监</w:t>
            </w:r>
          </w:p>
        </w:tc>
        <w:tc>
          <w:tcPr>
            <w:tcW w:w="661"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管理团队知识结构</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博士(后)_____人      硕士_____人    本科_____人    大专____人</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高级工程师_______人   中级工程师_______人 其他________人</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公司总人数</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管理体系认证</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认证起止日期</w:t>
            </w:r>
          </w:p>
        </w:tc>
        <w:tc>
          <w:tcPr>
            <w:tcW w:w="6801" w:type="dxa"/>
            <w:gridSpan w:val="5"/>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七、产品情况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主要项目或产品介绍（含品名、规格、价格、行业标准）</w:t>
            </w:r>
          </w:p>
        </w:tc>
        <w:tc>
          <w:tcPr>
            <w:tcW w:w="6801" w:type="dxa"/>
            <w:gridSpan w:val="5"/>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与产品有关的任何第三方资质认证</w:t>
            </w: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认证名称</w:t>
            </w: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认证机构</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认证起止期限</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3183"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346"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公司获奖情况</w:t>
            </w: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名称</w:t>
            </w: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内容</w:t>
            </w: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时间</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颁发机构</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8410" w:type="dxa"/>
            <w:gridSpan w:val="6"/>
            <w:tcBorders>
              <w:top w:val="single" w:color="auto" w:sz="8" w:space="0"/>
              <w:left w:val="single" w:color="auto" w:sz="8" w:space="0"/>
              <w:bottom w:val="single" w:color="auto" w:sz="8" w:space="0"/>
              <w:right w:val="single" w:color="auto" w:sz="8" w:space="0"/>
            </w:tcBorders>
            <w:shd w:val="clear" w:color="auto" w:fill="C0C0C0"/>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八、客户情况</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主要客户介绍</w:t>
            </w: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客户名称</w:t>
            </w: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项目或主要产品</w:t>
            </w: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实施时间</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项目金额</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与其他银行合作情况</w:t>
            </w: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银行名称</w:t>
            </w: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项目或主要产品</w:t>
            </w: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实施时间</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项目金额</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与丹阳农商行合作情况</w:t>
            </w: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机构名称（总行或XX分行）</w:t>
            </w: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项目或主要产品</w:t>
            </w: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实施时间</w:t>
            </w: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项目金额</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252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2090" w:type="dxa"/>
            <w:gridSpan w:val="2"/>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917"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c>
          <w:tcPr>
            <w:tcW w:w="1272" w:type="dxa"/>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vMerge w:val="restart"/>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供应商评价</w:t>
            </w:r>
          </w:p>
        </w:tc>
        <w:tc>
          <w:tcPr>
            <w:tcW w:w="6801" w:type="dxa"/>
            <w:gridSpan w:val="5"/>
            <w:vMerge w:val="restart"/>
            <w:tcBorders>
              <w:top w:val="single" w:color="auto" w:sz="8" w:space="0"/>
              <w:left w:val="single" w:color="auto" w:sz="8" w:space="0"/>
              <w:bottom w:val="single" w:color="auto" w:sz="8" w:space="0"/>
              <w:right w:val="single" w:color="auto" w:sz="8" w:space="0"/>
            </w:tcBorders>
            <w:noWrap/>
            <w:tcMar>
              <w:top w:w="0" w:type="dxa"/>
              <w:left w:w="95" w:type="dxa"/>
              <w:bottom w:w="0" w:type="dxa"/>
              <w:right w:w="95" w:type="dxa"/>
            </w:tcMar>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c>
          <w:tcPr>
            <w:tcW w:w="0" w:type="auto"/>
            <w:gridSpan w:val="5"/>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 w:val="24"/>
              </w:rPr>
            </w:pP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rHeight w:val="346" w:hRule="atLeast"/>
        </w:trPr>
        <w:tc>
          <w:tcPr>
            <w:tcW w:w="1609" w:type="dxa"/>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widowControl/>
              <w:spacing w:before="100" w:beforeAutospacing="1" w:after="100" w:afterAutospacing="1" w:line="340" w:lineRule="atLeast"/>
              <w:jc w:val="center"/>
              <w:rPr>
                <w:rFonts w:ascii="宋体" w:hAnsi="宋体" w:cs="宋体"/>
                <w:kern w:val="0"/>
                <w:sz w:val="24"/>
              </w:rPr>
            </w:pPr>
            <w:r>
              <w:rPr>
                <w:rFonts w:ascii="宋体" w:hAnsi="宋体" w:cs="宋体"/>
                <w:kern w:val="0"/>
                <w:sz w:val="24"/>
              </w:rPr>
              <w:t>备注</w:t>
            </w:r>
          </w:p>
        </w:tc>
        <w:tc>
          <w:tcPr>
            <w:tcW w:w="6801" w:type="dxa"/>
            <w:gridSpan w:val="5"/>
            <w:tcBorders>
              <w:top w:val="single" w:color="auto" w:sz="8" w:space="0"/>
              <w:left w:val="single" w:color="auto" w:sz="8" w:space="0"/>
              <w:bottom w:val="single" w:color="auto" w:sz="8" w:space="0"/>
              <w:right w:val="single" w:color="auto" w:sz="8" w:space="0"/>
            </w:tcBorders>
            <w:tcMar>
              <w:top w:w="0" w:type="dxa"/>
              <w:left w:w="95" w:type="dxa"/>
              <w:bottom w:w="0" w:type="dxa"/>
              <w:right w:w="95" w:type="dxa"/>
            </w:tcMar>
            <w:vAlign w:val="center"/>
          </w:tcPr>
          <w:p>
            <w:pPr>
              <w:widowControl/>
              <w:jc w:val="left"/>
              <w:rPr>
                <w:rFonts w:ascii="宋体" w:hAnsi="宋体" w:cs="宋体"/>
                <w:kern w:val="0"/>
                <w:sz w:val="24"/>
              </w:rPr>
            </w:pPr>
          </w:p>
        </w:tc>
      </w:tr>
    </w:tbl>
    <w:p>
      <w:pPr>
        <w:widowControl/>
        <w:spacing w:before="100" w:beforeAutospacing="1" w:after="100" w:afterAutospacing="1" w:line="340" w:lineRule="atLeast"/>
        <w:jc w:val="left"/>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填</w:t>
      </w:r>
      <w:r>
        <w:rPr>
          <w:rFonts w:hint="eastAsia" w:ascii="仿宋_GB2312" w:hAnsi="仿宋_GB2312" w:eastAsia="仿宋_GB2312" w:cs="仿宋_GB2312"/>
          <w:kern w:val="0"/>
          <w:sz w:val="30"/>
          <w:szCs w:val="30"/>
          <w:lang w:eastAsia="zh-CN"/>
        </w:rPr>
        <w:t>表</w:t>
      </w:r>
      <w:r>
        <w:rPr>
          <w:rFonts w:hint="eastAsia" w:ascii="仿宋_GB2312" w:hAnsi="仿宋_GB2312" w:eastAsia="仿宋_GB2312" w:cs="仿宋_GB2312"/>
          <w:kern w:val="0"/>
          <w:sz w:val="30"/>
          <w:szCs w:val="30"/>
        </w:rPr>
        <w:t>人：                填表日期：</w:t>
      </w:r>
    </w:p>
    <w:p>
      <w:pPr>
        <w:widowControl/>
        <w:spacing w:before="100" w:beforeAutospacing="1" w:after="100" w:afterAutospacing="1" w:line="340" w:lineRule="atLeast"/>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填表须知：</w:t>
      </w:r>
    </w:p>
    <w:p>
      <w:pPr>
        <w:widowControl/>
        <w:spacing w:before="100" w:beforeAutospacing="1" w:after="100" w:afterAutospacing="1" w:line="340" w:lineRule="atLeast"/>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一、填表注意事项：</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1.此表由丹阳农商行潜在供应商填写，作为我单位建立供应商库，择优选取合作供应商的参考资料，请相关人员务必仔细阅读、认真填写《供应商信息表》</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2.供应商应承诺本表中填写的内容及所提交的相关材料真实、可靠</w:t>
      </w:r>
      <w:r>
        <w:rPr>
          <w:rFonts w:hint="eastAsia" w:ascii="仿宋_GB2312" w:hAnsi="仿宋_GB2312" w:eastAsia="仿宋_GB2312" w:cs="仿宋_GB2312"/>
          <w:kern w:val="0"/>
          <w:sz w:val="30"/>
          <w:szCs w:val="30"/>
          <w:lang w:eastAsia="zh-CN"/>
        </w:rPr>
        <w:t>。</w:t>
      </w:r>
      <w:r>
        <w:rPr>
          <w:rFonts w:hint="eastAsia" w:ascii="仿宋_GB2312" w:hAnsi="仿宋_GB2312" w:eastAsia="仿宋_GB2312" w:cs="仿宋_GB2312"/>
          <w:kern w:val="0"/>
          <w:sz w:val="30"/>
          <w:szCs w:val="30"/>
        </w:rPr>
        <w:t>若有任何弄虚作假，本企业将被丹阳农商行取消潜在供应商资格</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3.我单位承诺对供应商所提供的相关信息严格保密，绝不外泄</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4.据实填写此调查表时，若需增加附页，附页纸张大小必须与本调查表相同，表格格式、项目、内容等必须与调查表中完全一致。</w:t>
      </w:r>
    </w:p>
    <w:p>
      <w:pPr>
        <w:widowControl/>
        <w:spacing w:before="100" w:beforeAutospacing="1" w:after="100" w:afterAutospacing="1" w:line="340" w:lineRule="atLeast"/>
        <w:ind w:firstLine="600" w:firstLineChars="2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二、填表说明</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1.联系人联系方式应常用且有效</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900" w:firstLineChars="30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2.公司网址、传真、通讯地址以及邮编应有效</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3.注册资本按营业执照上注册资本金额填写</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4.所属地区为公司注册所在地</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5.公司总资产按照审计报告后附的财务报表相关数据填写</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6.主要经营范围按营业执照上经营范围填写</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7.销售总额以及利润率应填写近三年的销售总额及利润率</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8.公司管理人员应为现有管理人员，其联系方式应常用及有效</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9.管理体系认证是指ISO系列质量管理认证体系中的任何一种</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10.与产品有关的任何第三方资质认证是指该公司所处行业或所生产产品的任何强制性认证或者自愿性认证，包括ISO9001、ISO9002、ISO14001、UL、VDE、EMC、CCEE、CE等认证</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ind w:firstLine="640"/>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11.如公司填写企业获奖情况一栏，请出具相应的获奖证明，如证书、网址、期刊名称等</w:t>
      </w:r>
      <w:r>
        <w:rPr>
          <w:rFonts w:hint="eastAsia" w:ascii="仿宋_GB2312" w:hAnsi="仿宋_GB2312" w:eastAsia="仿宋_GB2312" w:cs="仿宋_GB2312"/>
          <w:kern w:val="0"/>
          <w:sz w:val="30"/>
          <w:szCs w:val="30"/>
          <w:lang w:eastAsia="zh-CN"/>
        </w:rPr>
        <w:t>。</w:t>
      </w:r>
    </w:p>
    <w:p>
      <w:pPr>
        <w:widowControl/>
        <w:spacing w:before="100" w:beforeAutospacing="1" w:after="100" w:afterAutospacing="1" w:line="340" w:lineRule="atLeast"/>
        <w:rPr>
          <w:rFonts w:hint="eastAsia" w:ascii="仿宋_GB2312" w:hAnsi="仿宋_GB2312" w:eastAsia="仿宋_GB2312" w:cs="仿宋_GB2312"/>
        </w:rPr>
      </w:pPr>
      <w:r>
        <w:rPr>
          <w:rFonts w:hint="eastAsia" w:ascii="仿宋_GB2312" w:hAnsi="仿宋_GB2312" w:eastAsia="仿宋_GB2312" w:cs="仿宋_GB2312"/>
          <w:kern w:val="0"/>
          <w:sz w:val="30"/>
          <w:szCs w:val="30"/>
        </w:rPr>
        <w:t>　　12.供应商评价栏由我单位相关部门填写，供应商类别为“现有供应商、潜在供应商、黑名单供应商”。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7"/>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QxYmQ1ZDdmMzJlMzIwNWM1NmE0Y2MwOGU4OTJiODUifQ=="/>
  </w:docVars>
  <w:rsids>
    <w:rsidRoot w:val="0067230C"/>
    <w:rsid w:val="001D60F4"/>
    <w:rsid w:val="0023422A"/>
    <w:rsid w:val="003F026F"/>
    <w:rsid w:val="00471136"/>
    <w:rsid w:val="0051043E"/>
    <w:rsid w:val="0055572B"/>
    <w:rsid w:val="005C5CA8"/>
    <w:rsid w:val="005D0EF3"/>
    <w:rsid w:val="0067230C"/>
    <w:rsid w:val="00777EC0"/>
    <w:rsid w:val="007A78FF"/>
    <w:rsid w:val="008110CB"/>
    <w:rsid w:val="00917A28"/>
    <w:rsid w:val="00B23360"/>
    <w:rsid w:val="00C07674"/>
    <w:rsid w:val="00C97283"/>
    <w:rsid w:val="00D11F9B"/>
    <w:rsid w:val="00E04AF3"/>
    <w:rsid w:val="00E404B9"/>
    <w:rsid w:val="00F827F6"/>
    <w:rsid w:val="00FF46E7"/>
    <w:rsid w:val="11581299"/>
    <w:rsid w:val="125E6488"/>
    <w:rsid w:val="2A2464B7"/>
    <w:rsid w:val="3351582B"/>
    <w:rsid w:val="35382561"/>
    <w:rsid w:val="397B5160"/>
    <w:rsid w:val="53CD3DC9"/>
    <w:rsid w:val="55087796"/>
    <w:rsid w:val="63DC3FB8"/>
    <w:rsid w:val="65241509"/>
    <w:rsid w:val="69081880"/>
    <w:rsid w:val="72BB2A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semiHidden/>
    <w:unhideWhenUsed/>
    <w:qFormat/>
    <w:uiPriority w:val="99"/>
    <w:pPr>
      <w:tabs>
        <w:tab w:val="center" w:pos="4153"/>
        <w:tab w:val="right" w:pos="8306"/>
      </w:tabs>
      <w:snapToGrid w:val="0"/>
      <w:jc w:val="left"/>
    </w:pPr>
    <w:rPr>
      <w:sz w:val="18"/>
      <w:szCs w:val="18"/>
    </w:rPr>
  </w:style>
  <w:style w:type="paragraph" w:styleId="3">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unhideWhenUsed/>
    <w:qFormat/>
    <w:uiPriority w:val="0"/>
    <w:pPr>
      <w:spacing w:before="240" w:beforeLines="0" w:after="60" w:afterLines="0"/>
      <w:jc w:val="center"/>
      <w:outlineLvl w:val="0"/>
    </w:pPr>
    <w:rPr>
      <w:rFonts w:hint="default" w:ascii="Cambria" w:hAnsi="Cambria" w:eastAsia="宋体"/>
      <w:b/>
      <w:kern w:val="0"/>
      <w:sz w:val="32"/>
      <w:szCs w:val="24"/>
    </w:rPr>
  </w:style>
  <w:style w:type="paragraph" w:customStyle="1" w:styleId="7">
    <w:name w:val="test1"/>
    <w:basedOn w:val="1"/>
    <w:qFormat/>
    <w:uiPriority w:val="0"/>
    <w:pPr>
      <w:numPr>
        <w:ilvl w:val="0"/>
        <w:numId w:val="1"/>
      </w:numPr>
      <w:tabs>
        <w:tab w:val="left" w:pos="360"/>
      </w:tabs>
      <w:overflowPunct w:val="0"/>
      <w:autoSpaceDE w:val="0"/>
      <w:autoSpaceDN w:val="0"/>
      <w:adjustRightInd w:val="0"/>
      <w:spacing w:before="120" w:line="288" w:lineRule="auto"/>
      <w:jc w:val="left"/>
      <w:textAlignment w:val="baseline"/>
    </w:pPr>
    <w:rPr>
      <w:rFonts w:ascii="宋体"/>
      <w:b/>
      <w:bCs/>
      <w:kern w:val="0"/>
      <w:szCs w:val="21"/>
    </w:rPr>
  </w:style>
  <w:style w:type="paragraph" w:styleId="8">
    <w:name w:val="List Paragraph"/>
    <w:basedOn w:val="1"/>
    <w:qFormat/>
    <w:uiPriority w:val="0"/>
    <w:pPr>
      <w:ind w:firstLine="420" w:firstLineChars="200"/>
    </w:pPr>
  </w:style>
  <w:style w:type="paragraph" w:customStyle="1" w:styleId="9">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character" w:customStyle="1" w:styleId="10">
    <w:name w:val="页眉 Char"/>
    <w:basedOn w:val="6"/>
    <w:link w:val="3"/>
    <w:semiHidden/>
    <w:qFormat/>
    <w:uiPriority w:val="99"/>
    <w:rPr>
      <w:rFonts w:ascii="Times New Roman" w:hAnsi="Times New Roman" w:eastAsia="宋体" w:cs="Times New Roman"/>
      <w:sz w:val="18"/>
      <w:szCs w:val="18"/>
    </w:rPr>
  </w:style>
  <w:style w:type="character" w:customStyle="1" w:styleId="11">
    <w:name w:val="页脚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410</Words>
  <Characters>2343</Characters>
  <Lines>19</Lines>
  <Paragraphs>5</Paragraphs>
  <TotalTime>0</TotalTime>
  <ScaleCrop>false</ScaleCrop>
  <LinksUpToDate>false</LinksUpToDate>
  <CharactersWithSpaces>2748</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2022-06-30T00:59:00Z</dcterms:created>
  <dc:creator>Administrator</dc:creator>
  <cp:lastModifiedBy>陈成</cp:lastModifiedBy>
  <dcterms:modified xsi:type="dcterms:W3CDTF">2026-08-10T07:04:47Z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5DE9669CF81E459E803A66B45FFF5161_12</vt:lpwstr>
  </property>
</Properties>
</file>