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07" w:lineRule="auto"/>
        <w:ind w:left="26"/>
        <w:outlineLvl w:val="0"/>
        <w:rPr>
          <w:rFonts w:hint="default" w:ascii="黑体" w:hAnsi="黑体" w:eastAsia="黑体" w:cs="黑体"/>
          <w:sz w:val="24"/>
          <w:szCs w:val="24"/>
          <w:highlight w:val="none"/>
          <w:lang w:val="en-US" w:eastAsia="zh-CN"/>
        </w:rPr>
      </w:pPr>
      <w:r>
        <w:rPr>
          <w:rFonts w:hint="eastAsia" w:ascii="黑体" w:hAnsi="黑体" w:eastAsia="黑体" w:cs="黑体"/>
          <w:b/>
          <w:bCs/>
          <w:spacing w:val="11"/>
          <w:sz w:val="24"/>
          <w:szCs w:val="24"/>
          <w:highlight w:val="none"/>
          <w:lang w:val="en-US" w:eastAsia="zh-CN"/>
        </w:rPr>
        <w:t>2025.12版</w:t>
      </w:r>
    </w:p>
    <w:p>
      <w:pPr>
        <w:spacing w:before="1" w:line="220" w:lineRule="auto"/>
        <w:ind w:left="4963"/>
        <w:rPr>
          <w:rFonts w:ascii="黑体" w:hAnsi="黑体" w:eastAsia="黑体" w:cs="黑体"/>
          <w:sz w:val="24"/>
          <w:szCs w:val="24"/>
        </w:rPr>
      </w:pPr>
      <w:r>
        <w:rPr>
          <w:rFonts w:ascii="黑体" w:hAnsi="黑体" w:eastAsia="黑体" w:cs="黑体"/>
          <w:b/>
          <w:bCs/>
          <w:spacing w:val="-4"/>
          <w:sz w:val="24"/>
          <w:szCs w:val="24"/>
        </w:rPr>
        <w:t>合同编号：</w:t>
      </w:r>
      <w:r>
        <w:rPr>
          <w:rFonts w:ascii="黑体" w:hAnsi="黑体" w:eastAsia="黑体" w:cs="黑体"/>
          <w:sz w:val="24"/>
          <w:szCs w:val="24"/>
          <w:u w:val="single" w:color="auto"/>
        </w:rPr>
        <w:t xml:space="preserve">                  </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line="2011" w:lineRule="exact"/>
        <w:ind w:firstLine="611"/>
      </w:pPr>
      <w:r>
        <w:rPr>
          <w:position w:val="-40"/>
        </w:rPr>
        <w:drawing>
          <wp:inline distT="0" distB="0" distL="0" distR="0">
            <wp:extent cx="4509135" cy="1276985"/>
            <wp:effectExtent l="0" t="0" r="5715" b="18415"/>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7" cstate="print"/>
                    <a:srcRect/>
                    <a:stretch>
                      <a:fillRect/>
                    </a:stretch>
                  </pic:blipFill>
                  <pic:spPr>
                    <a:xfrm>
                      <a:off x="0" y="0"/>
                      <a:ext cx="4509515" cy="1277111"/>
                    </a:xfrm>
                    <a:prstGeom prst="rect">
                      <a:avLst/>
                    </a:prstGeom>
                  </pic:spPr>
                </pic:pic>
              </a:graphicData>
            </a:graphic>
          </wp:inline>
        </w:drawing>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72" w:line="225" w:lineRule="auto"/>
        <w:ind w:left="1883"/>
        <w:outlineLvl w:val="0"/>
        <w:rPr>
          <w:rFonts w:ascii="黑体" w:hAnsi="黑体" w:eastAsia="黑体" w:cs="黑体"/>
          <w:sz w:val="53"/>
          <w:szCs w:val="53"/>
        </w:rPr>
      </w:pPr>
      <w:r>
        <w:rPr>
          <w:rFonts w:ascii="黑体" w:hAnsi="黑体" w:eastAsia="黑体" w:cs="黑体"/>
          <w:b/>
          <w:bCs/>
          <w:spacing w:val="33"/>
          <w:sz w:val="53"/>
          <w:szCs w:val="53"/>
        </w:rPr>
        <w:t>借款</w:t>
      </w:r>
      <w:r>
        <w:rPr>
          <w:rFonts w:hint="eastAsia" w:ascii="黑体" w:hAnsi="黑体" w:eastAsia="黑体" w:cs="黑体"/>
          <w:b/>
          <w:bCs/>
          <w:spacing w:val="33"/>
          <w:sz w:val="53"/>
          <w:szCs w:val="53"/>
          <w:lang w:eastAsia="zh-CN"/>
        </w:rPr>
        <w:t>（</w:t>
      </w:r>
      <w:r>
        <w:rPr>
          <w:rFonts w:hint="eastAsia" w:ascii="黑体" w:hAnsi="黑体" w:eastAsia="黑体" w:cs="黑体"/>
          <w:b/>
          <w:bCs/>
          <w:spacing w:val="33"/>
          <w:sz w:val="53"/>
          <w:szCs w:val="53"/>
          <w:lang w:val="en-US" w:eastAsia="zh-CN"/>
        </w:rPr>
        <w:t>信用</w:t>
      </w:r>
      <w:r>
        <w:rPr>
          <w:rFonts w:hint="eastAsia" w:ascii="黑体" w:hAnsi="黑体" w:eastAsia="黑体" w:cs="黑体"/>
          <w:b/>
          <w:bCs/>
          <w:spacing w:val="33"/>
          <w:sz w:val="53"/>
          <w:szCs w:val="53"/>
          <w:lang w:eastAsia="zh-CN"/>
        </w:rPr>
        <w:t>）</w:t>
      </w:r>
      <w:r>
        <w:rPr>
          <w:rFonts w:ascii="黑体" w:hAnsi="黑体" w:eastAsia="黑体" w:cs="黑体"/>
          <w:b/>
          <w:bCs/>
          <w:spacing w:val="33"/>
          <w:sz w:val="53"/>
          <w:szCs w:val="53"/>
        </w:rPr>
        <w:t>合同</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tabs>
          <w:tab w:val="left" w:pos="6614"/>
        </w:tabs>
        <w:spacing w:before="130" w:line="520" w:lineRule="auto"/>
        <w:ind w:left="828" w:right="1720"/>
        <w:jc w:val="both"/>
        <w:rPr>
          <w:rFonts w:ascii="宋体" w:hAnsi="宋体" w:eastAsia="宋体" w:cs="宋体"/>
          <w:sz w:val="40"/>
          <w:szCs w:val="40"/>
        </w:rPr>
      </w:pPr>
      <w:r>
        <w:rPr>
          <w:rFonts w:ascii="宋体" w:hAnsi="宋体" w:eastAsia="宋体" w:cs="宋体"/>
          <w:spacing w:val="-13"/>
          <w:sz w:val="40"/>
          <w:szCs w:val="40"/>
        </w:rPr>
        <w:t>借</w:t>
      </w:r>
      <w:r>
        <w:rPr>
          <w:rFonts w:ascii="宋体" w:hAnsi="宋体" w:eastAsia="宋体" w:cs="宋体"/>
          <w:spacing w:val="17"/>
          <w:sz w:val="40"/>
          <w:szCs w:val="40"/>
        </w:rPr>
        <w:t xml:space="preserve"> </w:t>
      </w:r>
      <w:r>
        <w:rPr>
          <w:rFonts w:ascii="宋体" w:hAnsi="宋体" w:eastAsia="宋体" w:cs="宋体"/>
          <w:spacing w:val="-13"/>
          <w:sz w:val="40"/>
          <w:szCs w:val="40"/>
        </w:rPr>
        <w:t>款</w:t>
      </w:r>
      <w:r>
        <w:rPr>
          <w:rFonts w:ascii="宋体" w:hAnsi="宋体" w:eastAsia="宋体" w:cs="宋体"/>
          <w:spacing w:val="18"/>
          <w:sz w:val="40"/>
          <w:szCs w:val="40"/>
        </w:rPr>
        <w:t xml:space="preserve"> </w:t>
      </w:r>
      <w:r>
        <w:rPr>
          <w:rFonts w:ascii="宋体" w:hAnsi="宋体" w:eastAsia="宋体" w:cs="宋体"/>
          <w:spacing w:val="-13"/>
          <w:sz w:val="40"/>
          <w:szCs w:val="40"/>
        </w:rPr>
        <w:t xml:space="preserve">人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4"/>
          <w:sz w:val="40"/>
          <w:szCs w:val="40"/>
        </w:rPr>
        <w:t xml:space="preserve">借款金额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29"/>
          <w:sz w:val="40"/>
          <w:szCs w:val="40"/>
        </w:rPr>
        <w:t>期</w:t>
      </w:r>
      <w:r>
        <w:rPr>
          <w:rFonts w:ascii="宋体" w:hAnsi="宋体" w:eastAsia="宋体" w:cs="宋体"/>
          <w:spacing w:val="10"/>
          <w:sz w:val="40"/>
          <w:szCs w:val="40"/>
        </w:rPr>
        <w:t xml:space="preserve">    </w:t>
      </w:r>
      <w:r>
        <w:rPr>
          <w:rFonts w:ascii="宋体" w:hAnsi="宋体" w:eastAsia="宋体" w:cs="宋体"/>
          <w:spacing w:val="-29"/>
          <w:sz w:val="40"/>
          <w:szCs w:val="40"/>
        </w:rPr>
        <w:t>限</w:t>
      </w:r>
      <w:r>
        <w:rPr>
          <w:rFonts w:ascii="宋体" w:hAnsi="宋体" w:eastAsia="宋体" w:cs="宋体"/>
          <w:spacing w:val="1"/>
          <w:sz w:val="40"/>
          <w:szCs w:val="40"/>
        </w:rPr>
        <w:t xml:space="preserve"> </w:t>
      </w:r>
      <w:r>
        <w:rPr>
          <w:rFonts w:ascii="宋体" w:hAnsi="宋体" w:eastAsia="宋体" w:cs="宋体"/>
          <w:sz w:val="40"/>
          <w:szCs w:val="40"/>
          <w:u w:val="single" w:color="auto"/>
        </w:rPr>
        <w:t xml:space="preserve">                     </w:t>
      </w:r>
    </w:p>
    <w:p>
      <w:pPr>
        <w:spacing w:line="520" w:lineRule="auto"/>
        <w:rPr>
          <w:rFonts w:ascii="宋体" w:hAnsi="宋体" w:eastAsia="宋体" w:cs="宋体"/>
          <w:sz w:val="40"/>
          <w:szCs w:val="40"/>
        </w:rPr>
        <w:sectPr>
          <w:pgSz w:w="11906" w:h="16839"/>
          <w:pgMar w:top="1399" w:right="1785" w:bottom="0" w:left="1785" w:header="0" w:footer="0" w:gutter="0"/>
          <w:cols w:space="720" w:num="1"/>
        </w:sectPr>
      </w:pPr>
    </w:p>
    <w:p>
      <w:pPr>
        <w:keepNext w:val="0"/>
        <w:keepLines w:val="0"/>
        <w:pageBreakBefore w:val="0"/>
        <w:widowControl w:val="0"/>
        <w:kinsoku/>
        <w:wordWrap/>
        <w:overflowPunct/>
        <w:topLinePunct w:val="0"/>
        <w:autoSpaceDE w:val="0"/>
        <w:autoSpaceDN w:val="0"/>
        <w:bidi w:val="0"/>
        <w:adjustRightInd w:val="0"/>
        <w:snapToGrid w:val="0"/>
        <w:spacing w:line="260" w:lineRule="auto"/>
        <w:textAlignment w:val="auto"/>
        <w:rPr>
          <w:rFonts w:ascii="宋体" w:hAnsi="宋体"/>
          <w:b/>
          <w:kern w:val="0"/>
          <w:sz w:val="24"/>
          <w:szCs w:val="24"/>
        </w:rPr>
      </w:pPr>
      <w:r>
        <w:rPr>
          <w:rFonts w:hint="eastAsia" w:ascii="宋体" w:hAnsi="宋体" w:cs="SSJ PK7482000001a Identity H"/>
          <w:b/>
          <w:kern w:val="0"/>
          <w:sz w:val="24"/>
          <w:szCs w:val="24"/>
        </w:rPr>
        <w:t>贷款人（以下简称甲方）：</w:t>
      </w:r>
      <w:r>
        <w:rPr>
          <w:rFonts w:ascii="宋体" w:hAnsi="宋体" w:cs="SSJ PK7482000001a Identity H"/>
          <w:b/>
          <w:kern w:val="0"/>
          <w:sz w:val="24"/>
          <w:szCs w:val="24"/>
        </w:rPr>
        <w:t xml:space="preserve">                       </w:t>
      </w:r>
      <w:r>
        <w:rPr>
          <w:rFonts w:hint="eastAsia" w:ascii="宋体" w:hAnsi="宋体" w:cs="SSJ PK7482000001a Identity H"/>
          <w:b/>
          <w:kern w:val="0"/>
          <w:sz w:val="24"/>
          <w:szCs w:val="24"/>
        </w:rPr>
        <w:t xml:space="preserve">      见本合同第十七条</w:t>
      </w:r>
    </w:p>
    <w:p>
      <w:pPr>
        <w:keepNext w:val="0"/>
        <w:keepLines w:val="0"/>
        <w:pageBreakBefore w:val="0"/>
        <w:widowControl w:val="0"/>
        <w:kinsoku/>
        <w:wordWrap/>
        <w:overflowPunct/>
        <w:topLinePunct w:val="0"/>
        <w:autoSpaceDE w:val="0"/>
        <w:autoSpaceDN w:val="0"/>
        <w:bidi w:val="0"/>
        <w:adjustRightInd w:val="0"/>
        <w:snapToGrid w:val="0"/>
        <w:spacing w:line="260" w:lineRule="auto"/>
        <w:textAlignment w:val="auto"/>
        <w:rPr>
          <w:rFonts w:ascii="宋体" w:hAnsi="宋体"/>
          <w:b/>
          <w:kern w:val="0"/>
          <w:sz w:val="24"/>
          <w:szCs w:val="24"/>
        </w:rPr>
      </w:pPr>
      <w:r>
        <w:rPr>
          <w:rFonts w:hint="eastAsia" w:ascii="宋体" w:hAnsi="宋体" w:cs="SSJ PK7482000001a Identity H"/>
          <w:b/>
          <w:kern w:val="0"/>
          <w:sz w:val="24"/>
          <w:szCs w:val="24"/>
        </w:rPr>
        <w:t>借款人（以下简称乙方）：</w:t>
      </w:r>
      <w:r>
        <w:rPr>
          <w:rFonts w:ascii="宋体" w:hAnsi="宋体" w:cs="SSJ PK7482000001a Identity H"/>
          <w:b/>
          <w:kern w:val="0"/>
          <w:sz w:val="24"/>
          <w:szCs w:val="24"/>
        </w:rPr>
        <w:t xml:space="preserve">                      </w:t>
      </w:r>
      <w:r>
        <w:rPr>
          <w:rFonts w:hint="eastAsia" w:ascii="宋体" w:hAnsi="宋体" w:cs="SSJ PK7482000001a Identity H"/>
          <w:b/>
          <w:kern w:val="0"/>
          <w:sz w:val="24"/>
          <w:szCs w:val="24"/>
        </w:rPr>
        <w:t xml:space="preserve">       见本合同第十七条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甲乙双方根据有关法律、法规和规章，经充分协商，就相关事项达成一致意见，订立合同，以便双方共同遵照执行。</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借款（信用）包括但不限于本外币借款、出口打包贷款，进出口押汇贷款，开立银行承兑汇票敞口、商业汇票贴现、开立信用证敞口、出具银行保函敞口等各类融资业务。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以上各类融资业务在本合同约定额度内，约定的额度以人民币计量，如借款（信用）币种为外币的，按放款日甲方所公布的外汇卖出价折算占用本合同额度，办理借款或其他融资业务时可根据具体情况选择是否签订借款合同或协议，另行签订的借款合同或协议与本合同具有同等法律效力。</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 xml:space="preserve">第一条 </w:t>
      </w:r>
      <w:r>
        <w:rPr>
          <w:rFonts w:hint="eastAsia" w:ascii="宋体" w:hAnsi="宋体" w:cs="HTJ PK7482000001c Identity H"/>
          <w:kern w:val="0"/>
          <w:sz w:val="24"/>
          <w:szCs w:val="24"/>
        </w:rPr>
        <w:t>借款</w:t>
      </w:r>
      <w:r>
        <w:rPr>
          <w:rFonts w:hint="eastAsia" w:ascii="宋体" w:hAnsi="宋体" w:cs="SSJ PK74820000014 Identity H"/>
          <w:kern w:val="0"/>
          <w:sz w:val="24"/>
          <w:szCs w:val="24"/>
        </w:rPr>
        <w:t>（信用）期限及额度</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rPr>
      </w:pPr>
      <w:r>
        <w:rPr>
          <w:rFonts w:hint="eastAsia" w:ascii="宋体" w:hAnsi="宋体" w:cs="SSJ PK74820000014 Identity H"/>
          <w:kern w:val="0"/>
          <w:sz w:val="24"/>
          <w:szCs w:val="24"/>
        </w:rPr>
        <w:t>一、借款（信用）合同的期限及额度见本合同第十八条。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二、在上述期间内的任何时点，本借款（信用）额度在上述规定的期限和额度内，乙方可随借随还、循环使用该借款（信用）额度；具体发放贷款时，双方可根据具体情况选择是否逐笔签订借款（信用）合同。在上述期间届满后，未使用的借款（信用）额度自动失效。</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SSJ PK74820000014 Identity H"/>
          <w:kern w:val="0"/>
          <w:sz w:val="24"/>
          <w:szCs w:val="24"/>
          <w:highlight w:val="none"/>
        </w:rPr>
      </w:pPr>
      <w:r>
        <w:rPr>
          <w:rFonts w:hint="eastAsia" w:ascii="宋体" w:hAnsi="宋体" w:cs="SSJ PK74820000014 Identity H"/>
          <w:kern w:val="0"/>
          <w:sz w:val="24"/>
          <w:szCs w:val="24"/>
          <w:highlight w:val="none"/>
        </w:rPr>
        <w:t>上述借款（信用）额度属非承诺性额度，不构成甲方的放款义务。甲方有权根据乙方信用状况、甲方自身资金头寸、监管部门对银行业经营相关监管要求等情况，无需事先通知乙方，对该借款（信用）额度进行重新确定。乙方不得以履行本合同项下义务为由，强制要求甲方履行提供借款（信用），或承担未提供借款（信用）的违约责任。</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SSJ PK74820000014 Identity H"/>
          <w:kern w:val="0"/>
          <w:sz w:val="24"/>
          <w:szCs w:val="24"/>
          <w:highlight w:val="none"/>
        </w:rPr>
      </w:pPr>
      <w:r>
        <w:rPr>
          <w:rFonts w:hint="eastAsia" w:ascii="宋体" w:hAnsi="宋体" w:cs="SSJ PK74820000014 Identity H"/>
          <w:kern w:val="0"/>
          <w:sz w:val="24"/>
          <w:szCs w:val="24"/>
        </w:rPr>
        <w:t>在上述期间内发放的每笔借款之借款金额、发放日期、到期日、用途等，均以借款借据为准，其他融资业务另行签订协议（合同）的以相关协议（合同）为准；借款利率按本合同项下第二条约定的贷款利率为准。借款借据、借款合同、</w:t>
      </w:r>
      <w:r>
        <w:rPr>
          <w:rFonts w:hint="eastAsia" w:ascii="宋体" w:hAnsi="宋体" w:cs="SSJ PK74820000014 Identity H"/>
          <w:kern w:val="0"/>
          <w:sz w:val="24"/>
          <w:szCs w:val="24"/>
          <w:highlight w:val="none"/>
        </w:rPr>
        <w:t>相关融资业务协议（合同）为本合同的组成部分，与本合同具有同等法律效力。</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bCs/>
          <w:kern w:val="0"/>
          <w:sz w:val="24"/>
          <w:szCs w:val="24"/>
          <w:highlight w:val="none"/>
        </w:rPr>
      </w:pPr>
      <w:r>
        <w:rPr>
          <w:rFonts w:ascii="宋体" w:hAnsi="宋体" w:eastAsia="宋体" w:cs="宋体"/>
          <w:b/>
          <w:bCs/>
          <w:sz w:val="24"/>
          <w:szCs w:val="24"/>
          <w:highlight w:val="none"/>
        </w:rPr>
        <w:t>即使本合同期限内某一时点甲方基于本合同向乙方提供的贷款余额超过本借款（信用）额度(最高额)，但在甲方要求乙方履行责任时，各种贷款本金余额之和并未超过本借款（信用）额度(最高额)，乙方不得提出抗辩，而应对全部业务（包括但不限于贷款、垫款等等）本金余额及利息、罚息、复息、违约金、相关费用（实现债权的费用）等承担还款责任。</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rPr>
      </w:pPr>
      <w:r>
        <w:rPr>
          <w:rFonts w:hint="eastAsia" w:ascii="宋体" w:hAnsi="宋体" w:cs="SSJ PK74820000014 Identity H"/>
          <w:b/>
          <w:kern w:val="0"/>
          <w:sz w:val="24"/>
          <w:szCs w:val="24"/>
          <w:highlight w:val="none"/>
        </w:rPr>
        <w:t>第二条 贷款利率、计息及付息方式、还款方式</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一</w:t>
      </w:r>
      <w:r>
        <w:rPr>
          <w:rFonts w:hint="eastAsia" w:ascii="宋体" w:hAnsi="宋体" w:cs="SSJ PK74820000014 Identity H"/>
          <w:b/>
          <w:kern w:val="0"/>
          <w:sz w:val="24"/>
          <w:szCs w:val="24"/>
          <w:lang w:eastAsia="zh-CN"/>
        </w:rPr>
        <w:t>、</w:t>
      </w:r>
      <w:r>
        <w:rPr>
          <w:rFonts w:hint="eastAsia" w:ascii="宋体" w:hAnsi="宋体" w:cs="SSJ PK74820000014 Identity H"/>
          <w:b/>
          <w:kern w:val="0"/>
          <w:sz w:val="24"/>
          <w:szCs w:val="24"/>
        </w:rPr>
        <w:t>本合同项下贷款放款时的贷款利率和利率调整方式以借款借据所载为准,利率采用单利方法计算。借款借据为本合同的组成部分，与本合同具有同等法律效力。</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二</w:t>
      </w:r>
      <w:r>
        <w:rPr>
          <w:rFonts w:hint="eastAsia" w:ascii="宋体" w:hAnsi="宋体" w:cs="SSJ PK74820000014 Identity H"/>
          <w:b/>
          <w:kern w:val="0"/>
          <w:sz w:val="24"/>
          <w:szCs w:val="24"/>
          <w:lang w:eastAsia="zh-CN"/>
        </w:rPr>
        <w:t>、</w:t>
      </w:r>
      <w:r>
        <w:rPr>
          <w:rFonts w:hint="eastAsia" w:ascii="宋体" w:hAnsi="宋体" w:cs="SSJ PK74820000014 Identity H"/>
          <w:b/>
          <w:kern w:val="0"/>
          <w:sz w:val="24"/>
          <w:szCs w:val="24"/>
        </w:rPr>
        <w:t>本合同项下贷款利率由甲、乙双方在贷款市场报价利率（LPR）基础上，根据利率加（减）点协商确认。贷款市场报价利率（LPR）参照贷款放款日前一日的贷款市场报价利率（LPR），其中5年（含）以内贷款参照利率为1年期LPR,5年期以上贷款参照利率为5年期以上LPR。</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rPr>
      </w:pPr>
      <w:r>
        <w:rPr>
          <w:rFonts w:hint="eastAsia" w:ascii="宋体" w:hAnsi="宋体" w:cs="SSJ PK74820000014 Identity H"/>
          <w:b/>
          <w:kern w:val="0"/>
          <w:sz w:val="24"/>
          <w:szCs w:val="24"/>
        </w:rPr>
        <w:t>三</w:t>
      </w:r>
      <w:r>
        <w:rPr>
          <w:rFonts w:hint="eastAsia" w:ascii="宋体" w:hAnsi="宋体" w:cs="SSJ PK74820000014 Identity H"/>
          <w:b/>
          <w:kern w:val="0"/>
          <w:sz w:val="24"/>
          <w:szCs w:val="24"/>
          <w:lang w:eastAsia="zh-CN"/>
        </w:rPr>
        <w:t>、</w:t>
      </w:r>
      <w:r>
        <w:rPr>
          <w:rFonts w:hint="eastAsia" w:ascii="宋体" w:hAnsi="宋体" w:cs="SSJ PK74820000014 Identity H"/>
          <w:b/>
          <w:kern w:val="0"/>
          <w:sz w:val="24"/>
          <w:szCs w:val="24"/>
        </w:rPr>
        <w:t>本合同项下贷款利率的调整方式详见借款借据。如借款借据约定为固定利率的，该笔贷款在贷款期限内均执行所记载的利率；约定为浮动利率的，该笔贷款按借款借据约定的利率、利率调整规则、利率调整周期及约定的利率调整日期，自贷款利率调整日起使用调整后的利率。贷款利率调整方式为年初调整，以借款借据约定的重定价周期，自放贷日起次年1月1日进行首次调整，之后在每个重定价周期次年1月1日进行调整，调整后的贷款利率以调整日前一日</w:t>
      </w:r>
      <w:r>
        <w:rPr>
          <w:rFonts w:hint="eastAsia" w:ascii="宋体" w:hAnsi="宋体" w:cs="SSJ PK74820000014 Identity H"/>
          <w:b/>
          <w:kern w:val="0"/>
          <w:sz w:val="24"/>
          <w:szCs w:val="24"/>
          <w:highlight w:val="none"/>
        </w:rPr>
        <w:t>的贷款市场报价利率（LPR）为定价基准，按约定的加减基点重新确定。</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四、借款人知悉并同意：合同有效期内，若利率相关的法律法规及相关规定调整，或贷款定价自律约定、LPR（贷款市场报价利率）等发生调整，导致合同约定的贷款利率水平（含固定利率、浮动利率等情形)低于利率政策或自律约定最新允许范围下限（以下称“最新允许范围下限”），则本合同项下的贷款利率（包括新支用贷款在支用时点的利率和支用后贷款随LPR调整后的利率）均按不低于最新允许范围下限利率执行（以下称“执行利率”)。</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eastAsia="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借款人若不接受上述贷款利率调整，则有权在收到贷款人通知后10个工作日内以书面形式告知贷款人提前终止本合同，并结清贷款业务。有关提前终止合同后的安排按照法律法规、本合同相关约定执行。提前终止本合同前，本合同项下的贷款利率应按贷款人的通知执行。若借款人选择继续执行本合同或逾期未告知贷款人提前终止本合同，则视为借款人接受上述贷款利率调整。</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b/>
          <w:kern w:val="0"/>
          <w:sz w:val="24"/>
          <w:szCs w:val="24"/>
          <w:highlight w:val="none"/>
        </w:rPr>
      </w:pPr>
      <w:r>
        <w:rPr>
          <w:rFonts w:hint="eastAsia" w:ascii="宋体" w:hAnsi="宋体" w:cs="SSJ PK74820000014 Identity H"/>
          <w:b/>
          <w:kern w:val="0"/>
          <w:sz w:val="24"/>
          <w:szCs w:val="24"/>
          <w:highlight w:val="none"/>
          <w:lang w:val="en-US" w:eastAsia="zh-CN"/>
        </w:rPr>
        <w:t>五</w:t>
      </w:r>
      <w:r>
        <w:rPr>
          <w:rFonts w:hint="eastAsia" w:ascii="宋体" w:hAnsi="宋体" w:cs="SSJ PK74820000014 Identity H"/>
          <w:b/>
          <w:kern w:val="0"/>
          <w:sz w:val="24"/>
          <w:szCs w:val="24"/>
          <w:highlight w:val="none"/>
          <w:lang w:eastAsia="zh-CN"/>
        </w:rPr>
        <w:t>、</w:t>
      </w:r>
      <w:r>
        <w:rPr>
          <w:rFonts w:hint="eastAsia" w:ascii="宋体" w:hAnsi="宋体" w:cs="SSJ PK74820000014 Identity H"/>
          <w:b/>
          <w:kern w:val="0"/>
          <w:sz w:val="24"/>
          <w:szCs w:val="24"/>
          <w:highlight w:val="none"/>
        </w:rPr>
        <w:t>计息方式见本合同第十九条。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rPr>
      </w:pPr>
      <w:r>
        <w:rPr>
          <w:rFonts w:hint="eastAsia" w:ascii="宋体" w:hAnsi="宋体" w:cs="SSJ PK74820000014 Identity H"/>
          <w:b/>
          <w:kern w:val="0"/>
          <w:sz w:val="24"/>
          <w:szCs w:val="24"/>
          <w:highlight w:val="none"/>
          <w:lang w:val="en-US" w:eastAsia="zh-CN"/>
        </w:rPr>
        <w:t>六</w:t>
      </w:r>
      <w:r>
        <w:rPr>
          <w:rFonts w:hint="eastAsia" w:ascii="宋体" w:hAnsi="宋体" w:cs="SSJ PK74820000014 Identity H"/>
          <w:b/>
          <w:kern w:val="0"/>
          <w:sz w:val="24"/>
          <w:szCs w:val="24"/>
          <w:highlight w:val="none"/>
          <w:lang w:eastAsia="zh-CN"/>
        </w:rPr>
        <w:t>、</w:t>
      </w:r>
      <w:r>
        <w:rPr>
          <w:rFonts w:hint="eastAsia" w:ascii="宋体" w:hAnsi="宋体" w:cs="SSJ PK74820000014 Identity H"/>
          <w:b/>
          <w:kern w:val="0"/>
          <w:sz w:val="24"/>
          <w:szCs w:val="24"/>
          <w:highlight w:val="none"/>
        </w:rPr>
        <w:t>付息方式：扣收或自觉履行。</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七、还款方式</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还款方式、还款账户（同存款账户）以借款借据所载为准。借款借据为本合同的组成部分，与本合同具有同等法律效力。具体要求如下：</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1.采用利随本清还款方式的，到期一次性归还借款本息。</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2.采用按月结息到期还本还款方式的，结息日固定为每月20日，还款日为每月21日，到期归还本金且利随本清。</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3.采用按月等额本金、等额本息的还款方式的，还款日与贷款实际发放日相对应，无对应日的，当月最后一日为还款日。最后一期还款日为贷款到期日，贷款到期日归还剩余借款本息。乙方应从贷款发放的次月开始还款。</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b/>
          <w:kern w:val="0"/>
          <w:sz w:val="24"/>
          <w:szCs w:val="24"/>
          <w:highlight w:val="none"/>
          <w:lang w:val="en-US" w:eastAsia="zh-CN"/>
        </w:rPr>
      </w:pPr>
      <w:r>
        <w:rPr>
          <w:rFonts w:hint="eastAsia" w:ascii="宋体" w:hAnsi="宋体" w:cs="SSJ PK74820000014 Identity H"/>
          <w:b/>
          <w:kern w:val="0"/>
          <w:sz w:val="24"/>
          <w:szCs w:val="24"/>
          <w:highlight w:val="none"/>
          <w:lang w:val="en-US" w:eastAsia="zh-CN"/>
        </w:rPr>
        <w:t>乙方应保证在还款日17点前还款账户内资金余额足够偿还应还借款本息。如还款日17点前还款账户内资金余额不足够偿还应还借款本息，由乙方承担相应的违约责任。</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第三条</w:t>
      </w:r>
      <w:r>
        <w:rPr>
          <w:rFonts w:hint="eastAsia" w:ascii="宋体" w:hAnsi="宋体" w:cs="HTJ PK7482000001c Identity H"/>
          <w:kern w:val="0"/>
          <w:sz w:val="24"/>
          <w:szCs w:val="24"/>
        </w:rPr>
        <w:t xml:space="preserve"> </w:t>
      </w:r>
      <w:r>
        <w:rPr>
          <w:rFonts w:hint="eastAsia" w:ascii="宋体" w:hAnsi="宋体" w:cs="SSJ PK7482000001a Identity H"/>
          <w:kern w:val="0"/>
          <w:sz w:val="24"/>
          <w:szCs w:val="24"/>
        </w:rPr>
        <w:t>在满足下列条件时，本合同项下的借款（信用）额度方可使用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一、借款人具备贷款人规定的借款人的资格；</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highlight w:val="none"/>
        </w:rPr>
      </w:pPr>
      <w:r>
        <w:rPr>
          <w:rFonts w:hint="eastAsia" w:ascii="宋体" w:hAnsi="宋体" w:cs="SSJ PK74820000014 Identity H"/>
          <w:kern w:val="0"/>
          <w:sz w:val="24"/>
          <w:szCs w:val="24"/>
        </w:rPr>
        <w:t>二、本合同项下的借款（信用）根据法律、法规、规章或监管部门的要求，</w:t>
      </w:r>
      <w:r>
        <w:rPr>
          <w:rFonts w:hint="eastAsia" w:ascii="宋体" w:hAnsi="宋体" w:cs="SSJ PK74820000014 Identity H"/>
          <w:kern w:val="0"/>
          <w:sz w:val="24"/>
          <w:szCs w:val="24"/>
          <w:highlight w:val="none"/>
        </w:rPr>
        <w:t>已办妥相关批准、登记、交付及其他法定手续；</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SSJ PK74820000014 Identity H"/>
          <w:kern w:val="0"/>
          <w:sz w:val="24"/>
          <w:szCs w:val="24"/>
          <w:highlight w:val="none"/>
        </w:rPr>
      </w:pPr>
      <w:r>
        <w:rPr>
          <w:rFonts w:hint="eastAsia" w:ascii="宋体" w:hAnsi="宋体" w:cs="SSJ PK74820000014 Identity H"/>
          <w:kern w:val="0"/>
          <w:sz w:val="24"/>
          <w:szCs w:val="24"/>
          <w:highlight w:val="none"/>
        </w:rPr>
        <w:t>三、乙方已向甲方提交提款申请，且甲方审批同意发放该笔借款（信用）。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lang w:val="en-US" w:eastAsia="zh-CN"/>
        </w:rPr>
        <w:t>四、</w:t>
      </w:r>
      <w:r>
        <w:rPr>
          <w:rFonts w:hint="eastAsia" w:ascii="宋体" w:hAnsi="宋体" w:cs="SSJ PK74820000014 Identity H"/>
          <w:kern w:val="0"/>
          <w:sz w:val="24"/>
          <w:szCs w:val="24"/>
        </w:rPr>
        <w:t>乙方提供符合甲方要求的担保合同或其他担保方式并已生效；</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lang w:val="en-US" w:eastAsia="zh-CN"/>
        </w:rPr>
        <w:t>五</w:t>
      </w:r>
      <w:r>
        <w:rPr>
          <w:rFonts w:hint="eastAsia" w:ascii="宋体" w:hAnsi="宋体" w:cs="SSJ PK74820000014 Identity H"/>
          <w:kern w:val="0"/>
          <w:sz w:val="24"/>
          <w:szCs w:val="24"/>
        </w:rPr>
        <w:t>、乙方没有发生本合同所约定的任一违约事项；</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lang w:val="en-US" w:eastAsia="zh-CN"/>
        </w:rPr>
        <w:t>六</w:t>
      </w:r>
      <w:r>
        <w:rPr>
          <w:rFonts w:hint="eastAsia" w:ascii="宋体" w:hAnsi="宋体" w:cs="SSJ PK74820000014 Identity H"/>
          <w:kern w:val="0"/>
          <w:sz w:val="24"/>
          <w:szCs w:val="24"/>
        </w:rPr>
        <w:t>、双方约定的其他发放借款的前提条件见本合同第二十条。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b/>
          <w:kern w:val="0"/>
          <w:sz w:val="24"/>
          <w:szCs w:val="24"/>
        </w:rPr>
      </w:pPr>
      <w:r>
        <w:rPr>
          <w:rFonts w:hint="eastAsia" w:ascii="宋体" w:hAnsi="宋体" w:cs="HTJ PK7482000001c Identity H"/>
          <w:b/>
          <w:kern w:val="0"/>
          <w:sz w:val="24"/>
          <w:szCs w:val="24"/>
        </w:rPr>
        <w:t>第四条 贷款资金支付见本合同第二十一条。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 xml:space="preserve">第五条 </w:t>
      </w:r>
      <w:r>
        <w:rPr>
          <w:rFonts w:hint="eastAsia" w:ascii="宋体" w:hAnsi="宋体" w:cs="HTJ PK7482000001c Identity H"/>
          <w:kern w:val="0"/>
          <w:sz w:val="24"/>
          <w:szCs w:val="24"/>
        </w:rPr>
        <w:t>还款顺序</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借款人的还款，除双方另有书面约定外，按以下顺序清偿：</w:t>
      </w:r>
    </w:p>
    <w:p>
      <w:pPr>
        <w:keepNext w:val="0"/>
        <w:keepLines w:val="0"/>
        <w:pageBreakBefore w:val="0"/>
        <w:widowControl w:val="0"/>
        <w:kinsoku/>
        <w:wordWrap/>
        <w:overflowPunct/>
        <w:topLinePunct w:val="0"/>
        <w:bidi w:val="0"/>
        <w:spacing w:line="260" w:lineRule="auto"/>
        <w:ind w:firstLine="482" w:firstLineChars="200"/>
        <w:textAlignment w:val="auto"/>
        <w:rPr>
          <w:rFonts w:ascii="宋体" w:hAnsi="宋体"/>
          <w:b/>
          <w:sz w:val="24"/>
        </w:rPr>
      </w:pPr>
      <w:r>
        <w:rPr>
          <w:rFonts w:hint="eastAsia" w:ascii="宋体" w:hAnsi="宋体" w:cs="SSJ PK74820000014 Identity H"/>
          <w:b/>
          <w:kern w:val="0"/>
          <w:sz w:val="24"/>
          <w:szCs w:val="24"/>
        </w:rPr>
        <w:t>一、乙方与甲方之间存在</w:t>
      </w:r>
      <w:r>
        <w:rPr>
          <w:rFonts w:hint="eastAsia" w:ascii="宋体" w:hAnsi="宋体"/>
          <w:b/>
          <w:sz w:val="24"/>
        </w:rPr>
        <w:t>数笔到期债务，且乙方的还款不足以清偿全部到期债务的，乙方的给付所清偿的债务及抵充顺序，由甲方确定，双方另有约定的除外。</w:t>
      </w:r>
    </w:p>
    <w:p>
      <w:pPr>
        <w:keepNext w:val="0"/>
        <w:keepLines w:val="0"/>
        <w:pageBreakBefore w:val="0"/>
        <w:widowControl w:val="0"/>
        <w:kinsoku/>
        <w:wordWrap/>
        <w:overflowPunct/>
        <w:topLinePunct w:val="0"/>
        <w:bidi w:val="0"/>
        <w:spacing w:line="260" w:lineRule="auto"/>
        <w:ind w:firstLine="482" w:firstLineChars="200"/>
        <w:textAlignment w:val="auto"/>
        <w:rPr>
          <w:rFonts w:ascii="宋体" w:hAnsi="宋体"/>
          <w:b/>
          <w:sz w:val="24"/>
        </w:rPr>
      </w:pPr>
      <w:r>
        <w:rPr>
          <w:rFonts w:hint="eastAsia" w:ascii="宋体" w:hAnsi="宋体"/>
          <w:b/>
          <w:sz w:val="24"/>
        </w:rPr>
        <w:t>二、甲方依照法律规定或者本合同约定，对乙方行使抵销权的，所抵销的债务及抵充顺序，由甲方确定，双方另有约定的除外；甲方依法行使代位权时，次债务人向甲方的给付所清偿的债务及抵充顺序，由甲方确定，各方另有约定的除外。</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highlight w:val="none"/>
        </w:rPr>
      </w:pPr>
      <w:r>
        <w:rPr>
          <w:rFonts w:hint="eastAsia" w:ascii="宋体" w:hAnsi="宋体"/>
          <w:b/>
          <w:sz w:val="24"/>
        </w:rPr>
        <w:t>三、乙方的还款不足以清偿应付债务数额的，甲方可以选择将还款用于清</w:t>
      </w:r>
      <w:r>
        <w:rPr>
          <w:rFonts w:hint="eastAsia" w:ascii="宋体" w:hAnsi="宋体"/>
          <w:b/>
          <w:sz w:val="24"/>
          <w:highlight w:val="none"/>
        </w:rPr>
        <w:t>偿本金、利息、罚息、复利或实现债权的费用。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cs="SSJ PK74820000014 Identity H"/>
          <w:kern w:val="0"/>
          <w:sz w:val="24"/>
          <w:szCs w:val="24"/>
          <w:highlight w:val="none"/>
        </w:rPr>
      </w:pPr>
      <w:r>
        <w:rPr>
          <w:rFonts w:hint="eastAsia" w:ascii="宋体" w:hAnsi="宋体" w:cs="SSJ PK74820000014 Identity H"/>
          <w:b/>
          <w:bCs/>
          <w:kern w:val="0"/>
          <w:sz w:val="24"/>
          <w:szCs w:val="24"/>
          <w:highlight w:val="none"/>
        </w:rPr>
        <w:t>第六条</w:t>
      </w:r>
      <w:r>
        <w:rPr>
          <w:rFonts w:hint="eastAsia" w:ascii="宋体" w:hAnsi="宋体" w:cs="SSJ PK74820000014 Identity H"/>
          <w:kern w:val="0"/>
          <w:sz w:val="24"/>
          <w:szCs w:val="24"/>
          <w:highlight w:val="none"/>
        </w:rPr>
        <w:t xml:space="preserve"> 借款用途以借款借据所载为准。借款借据为本合同的组成部分，与本合同具有同等法律效力。</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highlight w:val="none"/>
        </w:rPr>
      </w:pPr>
      <w:r>
        <w:rPr>
          <w:rFonts w:hint="eastAsia" w:ascii="宋体" w:hAnsi="宋体" w:cs="HTJ PK7482000001c Identity H"/>
          <w:b/>
          <w:kern w:val="0"/>
          <w:sz w:val="24"/>
          <w:szCs w:val="24"/>
          <w:highlight w:val="none"/>
        </w:rPr>
        <w:t>第七条</w:t>
      </w:r>
      <w:r>
        <w:rPr>
          <w:rFonts w:hint="eastAsia" w:ascii="宋体" w:hAnsi="宋体" w:cs="HTJ PK7482000001c Identity H"/>
          <w:kern w:val="0"/>
          <w:sz w:val="24"/>
          <w:szCs w:val="24"/>
          <w:highlight w:val="none"/>
        </w:rPr>
        <w:t xml:space="preserve"> 乙方承诺</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highlight w:val="none"/>
        </w:rPr>
      </w:pPr>
      <w:r>
        <w:rPr>
          <w:rFonts w:hint="eastAsia" w:ascii="宋体" w:hAnsi="宋体" w:cs="SSJ PK74820000014 Identity H"/>
          <w:kern w:val="0"/>
          <w:sz w:val="24"/>
          <w:szCs w:val="24"/>
          <w:highlight w:val="none"/>
        </w:rPr>
        <w:t>一、按本合同约定按期偿还借款本息（信用）。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SSJ PK74820000014 Identity H"/>
          <w:kern w:val="0"/>
          <w:sz w:val="24"/>
          <w:szCs w:val="24"/>
          <w:highlight w:val="none"/>
        </w:rPr>
      </w:pPr>
      <w:r>
        <w:rPr>
          <w:rFonts w:hint="eastAsia" w:ascii="宋体" w:hAnsi="宋体" w:cs="SSJ PK74820000014 Identity H"/>
          <w:kern w:val="0"/>
          <w:sz w:val="24"/>
          <w:szCs w:val="24"/>
          <w:highlight w:val="none"/>
        </w:rPr>
        <w:t>二、按本合同约定使用借款（信用），不擅自改变借款用途。不将本合同项下借款资金用于股票、债券、期货、金融衍生品、理财产品、基金和其他资产管理产品等方面的投机经营，不用于固定资产及股本权益性投资，不用于购置/投资房地产和偿还住房抵押贷款，不从事洗钱、恐怖融资、欺诈等非法活动，不用于其他违反国家信贷政策或国家法律法规明令禁止的领域。</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三、乙方签发的商业承兑汇票到甲方办理贴现，视同乙方向甲方的借款。</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四、向甲方提供的所有相关资料均真实完整、合法有效，并按甲方要求按期提供真实、完整的财务报表及其他相关资料、信息。</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五、积极配合并自觉接受甲方对本合同项下的借款（信用）使用情况和有关生产、经营、财务情况的调查、了解和监督。</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六、变更名称、住所、法定代表人（负责人）、经营范围和注册资金等工商登记事项的，保证事先书面通知甲方。</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七、如用自有资产对他人债务进行担保或重大资产进行转让，保证提前</w:t>
      </w:r>
      <w:r>
        <w:rPr>
          <w:rFonts w:hint="eastAsia" w:ascii="宋体" w:hAnsi="宋体" w:cs="E BZ PK748114 Identity H"/>
          <w:kern w:val="0"/>
          <w:sz w:val="24"/>
          <w:szCs w:val="24"/>
        </w:rPr>
        <w:t>30天书面</w:t>
      </w:r>
      <w:r>
        <w:rPr>
          <w:rFonts w:hint="eastAsia" w:ascii="宋体" w:hAnsi="宋体" w:cs="SSJ PK74820000014 Identity H"/>
          <w:kern w:val="0"/>
          <w:sz w:val="24"/>
          <w:szCs w:val="24"/>
        </w:rPr>
        <w:t>通知甲方，征得甲方书面同意并不得影响甲方到期收回贷款</w:t>
      </w:r>
      <w:r>
        <w:rPr>
          <w:rFonts w:ascii="宋体" w:hAnsi="宋体" w:cs="SSJ PK74820000014 Identity H"/>
          <w:kern w:val="0"/>
          <w:sz w:val="24"/>
          <w:szCs w:val="24"/>
        </w:rPr>
        <w:t xml:space="preserve"> </w:t>
      </w:r>
      <w:r>
        <w:rPr>
          <w:rFonts w:hint="eastAsia" w:ascii="宋体" w:hAnsi="宋体" w:cs="SSJ PK74820000014 Identity H"/>
          <w:kern w:val="0"/>
          <w:sz w:val="24"/>
          <w:szCs w:val="24"/>
        </w:rPr>
        <w:t>（信用）。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八、因实行承包、租赁、联营、合并、兼并、分立、股份制改造、股权变动、合资等经营机制发生变更或进行其他足以影响甲方权益实现行为时，保证提前30</w:t>
      </w:r>
      <w:r>
        <w:rPr>
          <w:rFonts w:hint="eastAsia" w:ascii="宋体" w:hAnsi="宋体" w:cs="E BZ PK748114 Identity H"/>
          <w:kern w:val="0"/>
          <w:sz w:val="24"/>
          <w:szCs w:val="24"/>
        </w:rPr>
        <w:t>天书面</w:t>
      </w:r>
      <w:r>
        <w:rPr>
          <w:rFonts w:hint="eastAsia" w:ascii="宋体" w:hAnsi="宋体" w:cs="SSJ PK74820000014 Identity H"/>
          <w:kern w:val="0"/>
          <w:sz w:val="24"/>
          <w:szCs w:val="24"/>
        </w:rPr>
        <w:t>通知甲方，征得甲方书面同意并妥善落实债务和还款措施。</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九、发生停产、歇业、解散、停业整顿、注销登记、被吊销营业执照或法定代表人从事违法活动、涉及重大诉讼活动、生产经营活动严重困难等时，保证3</w:t>
      </w:r>
      <w:r>
        <w:rPr>
          <w:rFonts w:hint="eastAsia" w:ascii="宋体" w:hAnsi="宋体" w:cs="E BZ PK748114 Identity H"/>
          <w:kern w:val="0"/>
          <w:sz w:val="24"/>
          <w:szCs w:val="24"/>
        </w:rPr>
        <w:t>天内书面</w:t>
      </w:r>
      <w:r>
        <w:rPr>
          <w:rFonts w:hint="eastAsia" w:ascii="宋体" w:hAnsi="宋体" w:cs="SSJ PK74820000014 Identity H"/>
          <w:kern w:val="0"/>
          <w:sz w:val="24"/>
          <w:szCs w:val="24"/>
        </w:rPr>
        <w:t>通知甲方并按甲方要求重新落实债务承担人和还款措施。</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十、甲方有权根据借款人资金回笼情况提前收回贷款。</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rPr>
      </w:pPr>
      <w:r>
        <w:rPr>
          <w:rFonts w:hint="eastAsia" w:ascii="宋体" w:hAnsi="宋体" w:cs="SSJ PK74820000014 Identity H"/>
          <w:kern w:val="0"/>
          <w:sz w:val="24"/>
          <w:szCs w:val="24"/>
        </w:rPr>
        <w:t>十一、乙方同意的结算账户见本合同第二十三条。</w:t>
      </w:r>
    </w:p>
    <w:p>
      <w:pPr>
        <w:keepNext w:val="0"/>
        <w:keepLines w:val="0"/>
        <w:pageBreakBefore w:val="0"/>
        <w:widowControl w:val="0"/>
        <w:kinsoku/>
        <w:wordWrap/>
        <w:overflowPunct/>
        <w:topLinePunct w:val="0"/>
        <w:bidi w:val="0"/>
        <w:spacing w:line="260" w:lineRule="auto"/>
        <w:ind w:firstLine="480" w:firstLineChars="200"/>
        <w:textAlignment w:val="auto"/>
        <w:rPr>
          <w:rFonts w:ascii="宋体" w:hAnsi="宋体"/>
          <w:sz w:val="24"/>
        </w:rPr>
      </w:pPr>
      <w:r>
        <w:rPr>
          <w:rFonts w:hint="eastAsia" w:ascii="宋体" w:hAnsi="宋体"/>
          <w:sz w:val="24"/>
        </w:rPr>
        <w:t>十二、乙方自愿接受甲方的监督，承诺所有与环境和社会风险有关的行为、表现合规。若乙方违反承诺，甲方有权中止贷款的拨付，或宣布提前收回贷款。</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b/>
          <w:sz w:val="24"/>
        </w:rPr>
      </w:pPr>
      <w:r>
        <w:rPr>
          <w:rFonts w:hint="eastAsia" w:ascii="宋体" w:hAnsi="宋体"/>
          <w:b/>
          <w:sz w:val="24"/>
        </w:rPr>
        <w:t>十三、乙方不可撤销地授权甲方可将包括自身的基本信息、信贷交易信息和不良信用记录等相关信息向中国人民银行金融信用信息基础数据库报送。</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第八条</w:t>
      </w:r>
      <w:r>
        <w:rPr>
          <w:rFonts w:hint="eastAsia" w:ascii="宋体" w:hAnsi="宋体" w:cs="HTJ PK7482000001c Identity H"/>
          <w:kern w:val="0"/>
          <w:sz w:val="24"/>
          <w:szCs w:val="24"/>
        </w:rPr>
        <w:t xml:space="preserve"> 甲方承诺</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lang w:val="en-US" w:eastAsia="zh-CN"/>
        </w:rPr>
        <w:t>一</w:t>
      </w:r>
      <w:r>
        <w:rPr>
          <w:rFonts w:hint="eastAsia" w:ascii="宋体" w:hAnsi="宋体" w:cs="SSJ PK74820000014 Identity H"/>
          <w:kern w:val="0"/>
          <w:sz w:val="24"/>
          <w:szCs w:val="24"/>
        </w:rPr>
        <w:t>、不向乙方收取合同以外的其他费用。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lang w:val="en-US" w:eastAsia="zh-CN"/>
        </w:rPr>
        <w:t>二</w:t>
      </w:r>
      <w:r>
        <w:rPr>
          <w:rFonts w:hint="eastAsia" w:ascii="宋体" w:hAnsi="宋体" w:cs="SSJ PK74820000014 Identity H"/>
          <w:kern w:val="0"/>
          <w:sz w:val="24"/>
          <w:szCs w:val="24"/>
        </w:rPr>
        <w:t>、对乙方提供的有关债务、财务、生产、经营等方面的资料和情况保密，但法律法规另有规定的除外。</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 xml:space="preserve">第九条 </w:t>
      </w:r>
      <w:r>
        <w:rPr>
          <w:rFonts w:hint="eastAsia" w:ascii="宋体" w:hAnsi="宋体" w:cs="HTJ PK7482000001c Identity H"/>
          <w:kern w:val="0"/>
          <w:sz w:val="24"/>
          <w:szCs w:val="24"/>
        </w:rPr>
        <w:t>乙方因特殊情况不能按期偿还借款，应在借款到期前向甲方提出书面申</w:t>
      </w:r>
      <w:r>
        <w:rPr>
          <w:rFonts w:hint="eastAsia" w:ascii="宋体" w:hAnsi="宋体" w:cs="SSJ PK74820000014 Identity H"/>
          <w:kern w:val="0"/>
          <w:sz w:val="24"/>
          <w:szCs w:val="24"/>
        </w:rPr>
        <w:t>请，经甲方同意，签订展期协议书后，借款方可相应展期，但借款利率按累计期限档次计算。</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 xml:space="preserve">第十条 </w:t>
      </w:r>
      <w:r>
        <w:rPr>
          <w:rFonts w:hint="eastAsia" w:ascii="宋体" w:hAnsi="宋体" w:cs="HTJ PK7482000001c Identity H"/>
          <w:kern w:val="0"/>
          <w:sz w:val="24"/>
          <w:szCs w:val="24"/>
        </w:rPr>
        <w:t>违约责任</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一、违约情形</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（一）乙方的违约：</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1</w:t>
      </w:r>
      <w:r>
        <w:rPr>
          <w:rFonts w:hint="eastAsia" w:ascii="宋体" w:hAnsi="宋体" w:cs="SSJ PK74820000014 Identity H"/>
          <w:kern w:val="0"/>
          <w:sz w:val="24"/>
          <w:szCs w:val="24"/>
        </w:rPr>
        <w:t>、未按甲方的要求提供真实、完整、合法有效的财务会计、生产经营状况及其他有关资料；</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2</w:t>
      </w:r>
      <w:r>
        <w:rPr>
          <w:rFonts w:hint="eastAsia" w:ascii="宋体" w:hAnsi="宋体" w:cs="SSJ PK74820000014 Identity H"/>
          <w:kern w:val="0"/>
          <w:sz w:val="24"/>
          <w:szCs w:val="24"/>
        </w:rPr>
        <w:t>、未按双方约定用途使用借款（信用）；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3</w:t>
      </w:r>
      <w:r>
        <w:rPr>
          <w:rFonts w:hint="eastAsia" w:ascii="宋体" w:hAnsi="宋体" w:cs="SSJ PK74820000014 Identity H"/>
          <w:kern w:val="0"/>
          <w:sz w:val="24"/>
          <w:szCs w:val="24"/>
        </w:rPr>
        <w:t>、未按期归还债务本息；</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4</w:t>
      </w:r>
      <w:r>
        <w:rPr>
          <w:rFonts w:hint="eastAsia" w:ascii="宋体" w:hAnsi="宋体" w:cs="SSJ PK74820000014 Identity H"/>
          <w:kern w:val="0"/>
          <w:sz w:val="24"/>
          <w:szCs w:val="24"/>
        </w:rPr>
        <w:t>、拒绝或阻碍甲方对贷款（信用）使用情况实施监督检查；</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5</w:t>
      </w:r>
      <w:r>
        <w:rPr>
          <w:rFonts w:hint="eastAsia" w:ascii="宋体" w:hAnsi="宋体" w:cs="SSJ PK74820000014 Identity H"/>
          <w:kern w:val="0"/>
          <w:sz w:val="24"/>
          <w:szCs w:val="24"/>
        </w:rPr>
        <w:t>、转移资产、抽逃资金，擅自转让股权以逃避债务；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6</w:t>
      </w:r>
      <w:r>
        <w:rPr>
          <w:rFonts w:hint="eastAsia" w:ascii="宋体" w:hAnsi="宋体" w:cs="SSJ PK74820000014 Identity H"/>
          <w:kern w:val="0"/>
          <w:sz w:val="24"/>
          <w:szCs w:val="24"/>
        </w:rPr>
        <w:t>、经营和财务状况恶化，无法清偿到期债务，或卷入、即将卷入重大的诉讼或仲裁程序及其他法律纠纷，甲方认为可能或已影响或损害甲方在本合同项下的权益；</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7</w:t>
      </w:r>
      <w:r>
        <w:rPr>
          <w:rFonts w:hint="eastAsia" w:ascii="宋体" w:hAnsi="宋体" w:cs="SSJ PK74820000014 Identity H"/>
          <w:kern w:val="0"/>
          <w:sz w:val="24"/>
          <w:szCs w:val="24"/>
        </w:rPr>
        <w:t>、所负的任何其他债务已影响或可能影响本合同项下对甲方承诺的履行；</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8</w:t>
      </w:r>
      <w:r>
        <w:rPr>
          <w:rFonts w:hint="eastAsia" w:ascii="宋体" w:hAnsi="宋体" w:cs="SSJ PK74820000014 Identity H"/>
          <w:kern w:val="0"/>
          <w:sz w:val="24"/>
          <w:szCs w:val="24"/>
        </w:rPr>
        <w:t>、未履行对甲方其他的到期债务；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9</w:t>
      </w:r>
      <w:r>
        <w:rPr>
          <w:rFonts w:hint="eastAsia" w:ascii="宋体" w:hAnsi="宋体" w:cs="SSJ PK74820000014 Identity H"/>
          <w:kern w:val="0"/>
          <w:sz w:val="24"/>
          <w:szCs w:val="24"/>
        </w:rPr>
        <w:t>、在合同有效期内，实施承包、租赁、联营、合并、兼并、分立、股份制改造、股权变动、合资等改变经营方式或转换经营机制的行为，甲方认为可能或已经影响或损害甲方在本合同项下的权益；</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rPr>
      </w:pPr>
      <w:r>
        <w:rPr>
          <w:rFonts w:hint="eastAsia" w:ascii="宋体" w:hAnsi="宋体"/>
          <w:kern w:val="0"/>
          <w:sz w:val="24"/>
          <w:szCs w:val="24"/>
        </w:rPr>
        <w:t>10、</w:t>
      </w:r>
      <w:r>
        <w:rPr>
          <w:rFonts w:hint="eastAsia" w:ascii="宋体" w:hAnsi="宋体" w:cs="SSJ PK74820000014 Identity H"/>
          <w:kern w:val="0"/>
          <w:sz w:val="24"/>
          <w:szCs w:val="24"/>
        </w:rPr>
        <w:t>未按合同约定方式进行贷款资金支付的；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rPr>
      </w:pPr>
      <w:r>
        <w:rPr>
          <w:rFonts w:hint="eastAsia" w:ascii="宋体" w:hAnsi="宋体" w:cs="SSJ PK74820000014 Identity H"/>
          <w:kern w:val="0"/>
          <w:sz w:val="24"/>
          <w:szCs w:val="24"/>
        </w:rPr>
        <w:t>11、甲方认为足以影响债权实现的其他情形；</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rPr>
      </w:pPr>
      <w:r>
        <w:rPr>
          <w:rFonts w:hint="eastAsia" w:ascii="宋体" w:hAnsi="宋体" w:cs="SSJ PK74820000014 Identity H"/>
          <w:kern w:val="0"/>
          <w:sz w:val="24"/>
          <w:szCs w:val="24"/>
        </w:rPr>
        <w:t>12、违反本合同其他约定承诺。</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（二）保证人出现以下情形，乙方未提供符合甲方要求的新的担保，视为乙方违约：</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1</w:t>
      </w:r>
      <w:r>
        <w:rPr>
          <w:rFonts w:hint="eastAsia" w:ascii="宋体" w:hAnsi="宋体" w:cs="SSJ PK74820000014 Identity H"/>
          <w:kern w:val="0"/>
          <w:sz w:val="24"/>
          <w:szCs w:val="24"/>
        </w:rPr>
        <w:t>、保证人发生承包、租赁、联营、合并、兼并、分立、股份制改造、股权变动、合资、破产、撤销等情形，足以影响保证人保证能力的；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2</w:t>
      </w:r>
      <w:r>
        <w:rPr>
          <w:rFonts w:hint="eastAsia" w:ascii="宋体" w:hAnsi="宋体" w:cs="SSJ PK74820000014 Identity H"/>
          <w:kern w:val="0"/>
          <w:sz w:val="24"/>
          <w:szCs w:val="24"/>
        </w:rPr>
        <w:t>、保证人向第三方提供超出其自身负担能力的担保的；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3</w:t>
      </w:r>
      <w:r>
        <w:rPr>
          <w:rFonts w:hint="eastAsia" w:ascii="宋体" w:hAnsi="宋体" w:cs="SSJ PK74820000014 Identity H"/>
          <w:kern w:val="0"/>
          <w:sz w:val="24"/>
          <w:szCs w:val="24"/>
        </w:rPr>
        <w:t>、保证人丧失或可能丧失担保能力的；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4</w:t>
      </w:r>
      <w:r>
        <w:rPr>
          <w:rFonts w:hint="eastAsia" w:ascii="宋体" w:hAnsi="宋体" w:cs="SSJ PK74820000014 Identity H"/>
          <w:kern w:val="0"/>
          <w:sz w:val="24"/>
          <w:szCs w:val="24"/>
        </w:rPr>
        <w:t>、保证合同约定的保证人其他违约情形。</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（三）抵押人出现以下情形，乙方未提供符合甲方要求的新的担保，视为乙方违约：</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1</w:t>
      </w:r>
      <w:r>
        <w:rPr>
          <w:rFonts w:hint="eastAsia" w:ascii="宋体" w:hAnsi="宋体" w:cs="SSJ PK74820000014 Identity H"/>
          <w:kern w:val="0"/>
          <w:sz w:val="24"/>
          <w:szCs w:val="24"/>
        </w:rPr>
        <w:t>、发生保险事故后，未按抵押合同约定处理保险赔偿金；</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2</w:t>
      </w:r>
      <w:r>
        <w:rPr>
          <w:rFonts w:hint="eastAsia" w:ascii="宋体" w:hAnsi="宋体" w:cs="SSJ PK74820000014 Identity H"/>
          <w:kern w:val="0"/>
          <w:sz w:val="24"/>
          <w:szCs w:val="24"/>
        </w:rPr>
        <w:t>、因第三人的行为导致抵押物毁损、灭失、价值减少，抵押人未按抵押合同约定处理损害赔偿金的；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3</w:t>
      </w:r>
      <w:r>
        <w:rPr>
          <w:rFonts w:hint="eastAsia" w:ascii="宋体" w:hAnsi="宋体" w:cs="SSJ PK74820000014 Identity H"/>
          <w:kern w:val="0"/>
          <w:sz w:val="24"/>
          <w:szCs w:val="24"/>
        </w:rPr>
        <w:t>、未经甲方书面同意，抵押人赠予、转让、出租、重复抵押、迁移或以其他方式处分抵押物的；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4</w:t>
      </w:r>
      <w:r>
        <w:rPr>
          <w:rFonts w:hint="eastAsia" w:ascii="宋体" w:hAnsi="宋体" w:cs="SSJ PK74820000014 Identity H"/>
          <w:kern w:val="0"/>
          <w:sz w:val="24"/>
          <w:szCs w:val="24"/>
        </w:rPr>
        <w:t>、抵押人经甲方同意处分抵押物，但处分抵押物所得价款未按抵押合同约定进行处理的；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5</w:t>
      </w:r>
      <w:r>
        <w:rPr>
          <w:rFonts w:hint="eastAsia" w:ascii="宋体" w:hAnsi="宋体" w:cs="SSJ PK74820000014 Identity H"/>
          <w:kern w:val="0"/>
          <w:sz w:val="24"/>
          <w:szCs w:val="24"/>
        </w:rPr>
        <w:t>、抵押物毁损、灭失、价值减少，足以影响本合同项下的债务的清偿，抵押人未及时恢复抵押物价值，或未提供甲方认可的其他担保的；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6</w:t>
      </w:r>
      <w:r>
        <w:rPr>
          <w:rFonts w:hint="eastAsia" w:ascii="宋体" w:hAnsi="宋体" w:cs="SSJ PK74820000014 Identity H"/>
          <w:kern w:val="0"/>
          <w:sz w:val="24"/>
          <w:szCs w:val="24"/>
        </w:rPr>
        <w:t>、抵押合同约定的抵押人其他违约情形。</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（四）出质人出现以下情形，乙方未提供符合甲方要求的新的担保，视为乙方违约：</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1</w:t>
      </w:r>
      <w:r>
        <w:rPr>
          <w:rFonts w:hint="eastAsia" w:ascii="宋体" w:hAnsi="宋体" w:cs="SSJ PK74820000014 Identity H"/>
          <w:kern w:val="0"/>
          <w:sz w:val="24"/>
          <w:szCs w:val="24"/>
        </w:rPr>
        <w:t>、发生保险事故后，未按质押合同约定处理保险赔偿金的；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2</w:t>
      </w:r>
      <w:r>
        <w:rPr>
          <w:rFonts w:hint="eastAsia" w:ascii="宋体" w:hAnsi="宋体" w:cs="SSJ PK74820000014 Identity H"/>
          <w:kern w:val="0"/>
          <w:sz w:val="24"/>
          <w:szCs w:val="24"/>
        </w:rPr>
        <w:t>、因第三人的行为导致质押财产毁损、灭失、价值减少，出质人未按质押合同约定处理损害赔偿金的；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3</w:t>
      </w:r>
      <w:r>
        <w:rPr>
          <w:rFonts w:hint="eastAsia" w:ascii="宋体" w:hAnsi="宋体" w:cs="SSJ PK74820000014 Identity H"/>
          <w:kern w:val="0"/>
          <w:sz w:val="24"/>
          <w:szCs w:val="24"/>
        </w:rPr>
        <w:t>、出质人经甲方同意处分质押财产，但处分质押财产所得价款未按质押合同约定进行处理的；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4</w:t>
      </w:r>
      <w:r>
        <w:rPr>
          <w:rFonts w:hint="eastAsia" w:ascii="宋体" w:hAnsi="宋体" w:cs="SSJ PK74820000014 Identity H"/>
          <w:kern w:val="0"/>
          <w:sz w:val="24"/>
          <w:szCs w:val="24"/>
        </w:rPr>
        <w:t>、质物毁损、灭失、价值减少，可能影响债务本息清偿的，出质人未及时恢复质物价值，或未提供甲方认可的其他担保措施的；</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E BZ PK748114 Identity H"/>
          <w:kern w:val="0"/>
          <w:sz w:val="24"/>
          <w:szCs w:val="24"/>
        </w:rPr>
        <w:t>5</w:t>
      </w:r>
      <w:r>
        <w:rPr>
          <w:rFonts w:hint="eastAsia" w:ascii="宋体" w:hAnsi="宋体" w:cs="SSJ PK74820000014 Identity H"/>
          <w:kern w:val="0"/>
          <w:sz w:val="24"/>
          <w:szCs w:val="24"/>
        </w:rPr>
        <w:t>、质押合同约定的出质人其他违约情形。</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（五）担保合同或其他担保方式未生效、无效、被撤销，或担保人出现部分或全部丧失担保能力的其他情形或者拒绝履行担保义务，乙方未按甲方要求落实新的担保的，视为乙方违约。</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二、违约责任</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出现上述第（一）至（五）项违约事件，或乙方违反本合同第七条及第十一条中任何一项的，甲方有权行使下述一项或几项权利：</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（一）停止发放贷款，宣布贷款立即到期，要求乙方立即偿还本合同项下所有到期及未到期债务的本金、利息、费用。</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（二）乙方未按约归还贷款本金又未获准展期，从逾期之日起按本合同第二条约定的贷款利率水平上浮3</w:t>
      </w:r>
      <w:r>
        <w:rPr>
          <w:rFonts w:ascii="宋体" w:hAnsi="宋体" w:cs="SSJ PK74820000014 Identity H"/>
          <w:kern w:val="0"/>
          <w:sz w:val="24"/>
          <w:szCs w:val="24"/>
        </w:rPr>
        <w:t>0%</w:t>
      </w:r>
      <w:r>
        <w:rPr>
          <w:rFonts w:hint="eastAsia" w:ascii="宋体" w:hAnsi="宋体" w:cs="SSJ PK74820000014 Identity H"/>
          <w:kern w:val="0"/>
          <w:sz w:val="24"/>
          <w:szCs w:val="24"/>
        </w:rPr>
        <w:t>计收利息（如遇中国人民银行调整罚息规定，则按新规定执行对逾期本金计收罚息）。</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（三）乙方未按合同规定使用借款，按挤占挪用处理，此期间对挤占挪用部分按本合同第二条约定的贷款利率水平上浮10</w:t>
      </w:r>
      <w:r>
        <w:rPr>
          <w:rFonts w:ascii="宋体" w:hAnsi="宋体" w:cs="SSJ PK74820000014 Identity H"/>
          <w:kern w:val="0"/>
          <w:sz w:val="24"/>
          <w:szCs w:val="24"/>
        </w:rPr>
        <w:t>0%</w:t>
      </w:r>
      <w:r>
        <w:rPr>
          <w:rFonts w:hint="eastAsia" w:ascii="宋体" w:hAnsi="宋体" w:cs="SSJ PK74820000014 Identity H"/>
          <w:kern w:val="0"/>
          <w:sz w:val="24"/>
          <w:szCs w:val="24"/>
        </w:rPr>
        <w:t>计收利息。（如遇中国人民银行调整罚息规定，则按新规定执行对挪用部分借款计收罚息）。</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highlight w:val="none"/>
        </w:rPr>
      </w:pPr>
      <w:r>
        <w:rPr>
          <w:rFonts w:hint="eastAsia" w:ascii="宋体" w:hAnsi="宋体" w:cs="SSJ PK74820000014 Identity H"/>
          <w:kern w:val="0"/>
          <w:sz w:val="24"/>
          <w:szCs w:val="24"/>
        </w:rPr>
        <w:t>（四）对应付未付利息，贷款人依据中国人民银行的规定计收复利。应付未付利息包括借款期内产生的应付未付利息（含违约使用罚息）和借款逾期后产生的</w:t>
      </w:r>
      <w:r>
        <w:rPr>
          <w:rFonts w:hint="eastAsia" w:ascii="宋体" w:hAnsi="宋体" w:cs="SSJ PK74820000014 Identity H"/>
          <w:kern w:val="0"/>
          <w:sz w:val="24"/>
          <w:szCs w:val="24"/>
          <w:highlight w:val="none"/>
        </w:rPr>
        <w:t>应付未付利息（含逾期罚息和违约使用罚息）。借款期内产生的应付未付利息，在借款期内按合同约定的借款执行利率计算复利，自借款到期之日起，按逾期借款利率计算复利；逾期借款的应付未付利息，按逾期借款利率计算复利。</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SSJ PK74820000014 Identity H"/>
          <w:kern w:val="0"/>
          <w:sz w:val="24"/>
          <w:szCs w:val="24"/>
          <w:highlight w:val="none"/>
        </w:rPr>
      </w:pPr>
      <w:r>
        <w:rPr>
          <w:rFonts w:hint="eastAsia" w:ascii="宋体" w:hAnsi="宋体" w:cs="SSJ PK74820000014 Identity H"/>
          <w:kern w:val="0"/>
          <w:sz w:val="24"/>
          <w:szCs w:val="24"/>
          <w:highlight w:val="none"/>
        </w:rPr>
        <w:t>（五）从乙方在甲方开立的账户上直接划收任何币种款项，前述账户中未到期款项视为提前到期。扣划款项为外汇的，按扣划日甲方所公布的外汇买入价折算。除双方另有约定外，乙方同时拖欠借款本金及利息的情况下，甲方有权决定偿还本金或偿还利息的顺序；在分期还款情形下，若本合同项下存在多笔到期借款、逾期借款的，甲方有权决定乙方某笔还款的清偿顺序；乙方与甲方之间存在多笔到期借款合同的，甲方有权决定乙方每笔还款所履的合同顺序。</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（六）要求乙方对本合同项下所有债务提供符合甲方要求的新的担保。</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（七）向担保人主张权利。</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（八）解除或终止本合同。</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rPr>
      </w:pPr>
      <w:r>
        <w:rPr>
          <w:rFonts w:hint="eastAsia" w:ascii="宋体" w:hAnsi="宋体" w:cs="SSJ PK74820000014 Identity H"/>
          <w:kern w:val="0"/>
          <w:sz w:val="24"/>
          <w:szCs w:val="24"/>
        </w:rPr>
        <w:t>（九）因乙方违约，甲方为实现债权而发生的一切费用（包括但不限于诉讼费、仲裁费、财产保全费、律师费、差旅费、执行费、评估鉴定费、拍卖费）等均由乙方承担。</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rPr>
      </w:pPr>
      <w:r>
        <w:rPr>
          <w:rFonts w:hint="eastAsia" w:ascii="宋体" w:hAnsi="宋体" w:cs="HTJ PK7482000001c Identity H"/>
          <w:b/>
          <w:kern w:val="0"/>
          <w:sz w:val="24"/>
          <w:szCs w:val="24"/>
        </w:rPr>
        <w:t xml:space="preserve">第十一条 </w:t>
      </w:r>
      <w:r>
        <w:rPr>
          <w:rFonts w:hint="eastAsia" w:ascii="宋体" w:hAnsi="宋体" w:cs="SSJ PK74820000014 Identity H"/>
          <w:kern w:val="0"/>
          <w:sz w:val="24"/>
          <w:szCs w:val="24"/>
        </w:rPr>
        <w:t>其他约定事项</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rPr>
      </w:pPr>
      <w:r>
        <w:rPr>
          <w:rFonts w:hint="eastAsia" w:ascii="宋体" w:hAnsi="宋体" w:cs="SSJ PK74820000014 Identity H"/>
          <w:kern w:val="0"/>
          <w:sz w:val="24"/>
          <w:szCs w:val="24"/>
        </w:rPr>
        <w:t>一、若乙方委托甲方将贷款资金发放至贷款专户，贷款资金的使用由甲方审核后支付给乙方的交易对手。</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二、甲方按照乙方提供的地址、联系方式将相关材料通过邮寄（电邮）、短信、微信等一个或多个方式发送给乙方，即视为送达。</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三、如本合同中乙方确认的地址及联系方式等发生变化，乙方应在三日内书面通知甲方。</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四、乙方应保证填写信息的真实性和准确性，如乙方提供的地址、联系方式虚假或不准确，导致相关材料未能送达的，该不利后果由乙方承担，即只要按确认的信息发送相关材料的，则视为乙方收到该材料。</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b/>
          <w:sz w:val="24"/>
          <w:highlight w:val="none"/>
        </w:rPr>
      </w:pPr>
      <w:r>
        <w:rPr>
          <w:rFonts w:hint="eastAsia" w:ascii="宋体" w:hAnsi="宋体"/>
          <w:b/>
          <w:sz w:val="24"/>
        </w:rPr>
        <w:t>五、乙方完全知晓送达地址的法律后果，本合同乙方提供的地址及联系方式同时适用于银行债权催收的各类文书的送达以及作为司法诉讼（含一审、二</w:t>
      </w:r>
      <w:r>
        <w:rPr>
          <w:rFonts w:hint="eastAsia" w:ascii="宋体" w:hAnsi="宋体"/>
          <w:b/>
          <w:sz w:val="24"/>
          <w:highlight w:val="none"/>
        </w:rPr>
        <w:t>审、再审、执行程序）期间的司法文书送达地址。</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hint="eastAsia" w:ascii="宋体" w:hAnsi="宋体"/>
          <w:b/>
          <w:sz w:val="24"/>
          <w:highlight w:val="none"/>
        </w:rPr>
      </w:pPr>
      <w:r>
        <w:rPr>
          <w:rFonts w:hint="eastAsia" w:ascii="宋体" w:hAnsi="宋体"/>
          <w:b/>
          <w:sz w:val="24"/>
          <w:highlight w:val="none"/>
        </w:rPr>
        <w:t>六、甲方有权将本合同项下权利转让给第三人且无需征得乙方同意。未经甲方书面同意，乙方不得将本合同项下的任何权利、义务转让给第三人。</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highlight w:val="none"/>
        </w:rPr>
      </w:pPr>
      <w:r>
        <w:rPr>
          <w:rFonts w:hint="eastAsia" w:ascii="宋体" w:hAnsi="宋体" w:cs="SSJ PK74820000014 Identity H"/>
          <w:kern w:val="0"/>
          <w:sz w:val="24"/>
          <w:szCs w:val="24"/>
          <w:highlight w:val="none"/>
          <w:lang w:val="en-US" w:eastAsia="zh-CN"/>
        </w:rPr>
        <w:t>七</w:t>
      </w:r>
      <w:r>
        <w:rPr>
          <w:rFonts w:hint="eastAsia" w:ascii="宋体" w:hAnsi="宋体" w:cs="SSJ PK74820000014 Identity H"/>
          <w:kern w:val="0"/>
          <w:sz w:val="24"/>
          <w:szCs w:val="24"/>
          <w:highlight w:val="none"/>
        </w:rPr>
        <w:t>、双方约定的其他事项见本合同第二十四条。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highlight w:val="none"/>
        </w:rPr>
      </w:pPr>
      <w:r>
        <w:rPr>
          <w:rFonts w:hint="eastAsia" w:ascii="宋体" w:hAnsi="宋体" w:cs="HTJ PK7482000001c Identity H"/>
          <w:b/>
          <w:kern w:val="0"/>
          <w:sz w:val="24"/>
          <w:szCs w:val="24"/>
          <w:highlight w:val="none"/>
        </w:rPr>
        <w:t xml:space="preserve">第十二条 </w:t>
      </w:r>
      <w:r>
        <w:rPr>
          <w:rFonts w:hint="eastAsia" w:ascii="宋体" w:hAnsi="宋体" w:cs="SSJ PK74820000014 Identity H"/>
          <w:kern w:val="0"/>
          <w:sz w:val="24"/>
          <w:szCs w:val="24"/>
          <w:highlight w:val="none"/>
        </w:rPr>
        <w:t>合同争议解决方式</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rPr>
        <w:t>本合同在履行过程中发生争议，可以通过协商解决；协商不成，</w:t>
      </w:r>
      <w:r>
        <w:rPr>
          <w:rFonts w:hint="eastAsia" w:ascii="宋体" w:hAnsi="宋体" w:cs="宋体"/>
          <w:color w:val="000000" w:themeColor="text1"/>
          <w:sz w:val="24"/>
          <w:szCs w:val="24"/>
          <w:highlight w:val="none"/>
          <w:lang w:eastAsia="zh-CN"/>
        </w:rPr>
        <w:t>按以下第</w:t>
      </w:r>
      <w:r>
        <w:rPr>
          <w:rFonts w:hint="eastAsia" w:ascii="宋体" w:hAnsi="宋体" w:cs="宋体"/>
          <w:color w:val="000000" w:themeColor="text1"/>
          <w:sz w:val="24"/>
          <w:szCs w:val="24"/>
          <w:highlight w:val="none"/>
          <w:lang w:val="en-US" w:eastAsia="zh-CN"/>
        </w:rPr>
        <w:t>___种方式解决：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auto"/>
        <w:ind w:firstLine="480" w:firstLineChars="200"/>
        <w:textAlignment w:val="auto"/>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一、</w:t>
      </w:r>
      <w:r>
        <w:rPr>
          <w:rFonts w:hint="eastAsia" w:ascii="宋体" w:hAnsi="宋体" w:cs="宋体"/>
          <w:color w:val="000000" w:themeColor="text1"/>
          <w:sz w:val="24"/>
          <w:szCs w:val="24"/>
          <w:highlight w:val="none"/>
        </w:rPr>
        <w:t>依法向</w:t>
      </w:r>
      <w:r>
        <w:rPr>
          <w:rFonts w:hint="eastAsia" w:ascii="宋体" w:hAnsi="宋体" w:cs="宋体"/>
          <w:color w:val="000000" w:themeColor="text1"/>
          <w:sz w:val="24"/>
          <w:szCs w:val="24"/>
          <w:highlight w:val="none"/>
          <w:lang w:val="en-US" w:eastAsia="zh-CN"/>
        </w:rPr>
        <w:t>合同履行地</w:t>
      </w:r>
      <w:r>
        <w:rPr>
          <w:rFonts w:hint="eastAsia" w:ascii="宋体" w:hAnsi="宋体" w:cs="宋体"/>
          <w:color w:val="000000" w:themeColor="text1"/>
          <w:sz w:val="24"/>
          <w:szCs w:val="24"/>
          <w:highlight w:val="none"/>
        </w:rPr>
        <w:t>有管辖权的人民法院起诉</w:t>
      </w:r>
      <w:r>
        <w:rPr>
          <w:rFonts w:hint="eastAsia" w:ascii="宋体" w:hAnsi="宋体" w:cs="宋体"/>
          <w:color w:val="000000" w:themeColor="text1"/>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60" w:lineRule="auto"/>
        <w:ind w:firstLine="480" w:firstLineChars="200"/>
        <w:textAlignment w:val="auto"/>
        <w:rPr>
          <w:rFonts w:ascii="宋体" w:hAnsi="宋体" w:cs="SSJ PK74820000014 Identity H"/>
          <w:kern w:val="0"/>
          <w:sz w:val="24"/>
          <w:szCs w:val="24"/>
          <w:highlight w:val="none"/>
        </w:rPr>
      </w:pPr>
      <w:r>
        <w:rPr>
          <w:rFonts w:hint="eastAsia" w:ascii="宋体" w:hAnsi="宋体" w:cs="宋体"/>
          <w:color w:val="000000" w:themeColor="text1"/>
          <w:sz w:val="24"/>
          <w:szCs w:val="24"/>
          <w:highlight w:val="none"/>
          <w:lang w:val="en-US" w:eastAsia="zh-CN"/>
        </w:rPr>
        <w:t>二、</w:t>
      </w:r>
      <w:r>
        <w:rPr>
          <w:rFonts w:hint="eastAsia" w:ascii="宋体" w:hAnsi="宋体" w:cs="宋体"/>
          <w:color w:val="000000" w:themeColor="text1"/>
          <w:sz w:val="24"/>
          <w:szCs w:val="24"/>
          <w:highlight w:val="none"/>
        </w:rPr>
        <w:t>提交</w:t>
      </w:r>
      <w:r>
        <w:rPr>
          <w:rFonts w:hint="eastAsia" w:ascii="宋体" w:hAnsi="宋体" w:cs="宋体"/>
          <w:color w:val="000000" w:themeColor="text1"/>
          <w:sz w:val="24"/>
          <w:szCs w:val="24"/>
          <w:highlight w:val="none"/>
          <w:lang w:val="en-US" w:eastAsia="zh-CN"/>
        </w:rPr>
        <w:t>镇江</w:t>
      </w:r>
      <w:r>
        <w:rPr>
          <w:rFonts w:hint="eastAsia" w:ascii="宋体" w:hAnsi="宋体" w:cs="宋体"/>
          <w:color w:val="000000" w:themeColor="text1"/>
          <w:sz w:val="24"/>
          <w:szCs w:val="24"/>
          <w:highlight w:val="none"/>
        </w:rPr>
        <w:t>仲裁委员会仲裁。</w:t>
      </w:r>
      <w:r>
        <w:rPr>
          <w:rFonts w:hint="eastAsia" w:ascii="宋体" w:hAnsi="宋体" w:cs="宋体"/>
          <w:color w:val="000000" w:themeColor="text1"/>
          <w:sz w:val="24"/>
          <w:szCs w:val="24"/>
          <w:highlight w:val="none"/>
          <w:lang w:eastAsia="zh-CN"/>
        </w:rPr>
        <w:t>为尽快明确责任，双方一致同意适用镇江仲裁委员会简易程序书面审理。</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highlight w:val="none"/>
        </w:rPr>
      </w:pPr>
      <w:r>
        <w:rPr>
          <w:rFonts w:hint="eastAsia" w:ascii="宋体" w:hAnsi="宋体" w:cs="SSJ PK74820000014 Identity H"/>
          <w:kern w:val="0"/>
          <w:sz w:val="24"/>
          <w:szCs w:val="24"/>
          <w:highlight w:val="none"/>
        </w:rPr>
        <w:t>第十三条 合同履行地见本合同第二十五条。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highlight w:val="none"/>
        </w:rPr>
      </w:pPr>
      <w:r>
        <w:rPr>
          <w:rFonts w:hint="eastAsia" w:ascii="宋体" w:hAnsi="宋体" w:cs="HTJ PK7482000001c Identity H"/>
          <w:b/>
          <w:kern w:val="0"/>
          <w:sz w:val="24"/>
          <w:szCs w:val="24"/>
          <w:highlight w:val="none"/>
        </w:rPr>
        <w:t xml:space="preserve">第十四条 </w:t>
      </w:r>
      <w:r>
        <w:rPr>
          <w:rFonts w:hint="eastAsia" w:ascii="宋体" w:hAnsi="宋体" w:cs="SSJ PK74820000014 Identity H"/>
          <w:kern w:val="0"/>
          <w:sz w:val="24"/>
          <w:szCs w:val="24"/>
          <w:highlight w:val="none"/>
        </w:rPr>
        <w:t>合同的生效</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0" w:firstLineChars="200"/>
        <w:textAlignment w:val="auto"/>
        <w:rPr>
          <w:rFonts w:ascii="宋体" w:hAnsi="宋体"/>
          <w:kern w:val="0"/>
          <w:sz w:val="24"/>
          <w:szCs w:val="24"/>
          <w:highlight w:val="none"/>
        </w:rPr>
      </w:pPr>
      <w:r>
        <w:rPr>
          <w:rFonts w:hint="eastAsia" w:ascii="宋体" w:hAnsi="宋体" w:cs="SSJ PK74820000014 Identity H"/>
          <w:kern w:val="0"/>
          <w:sz w:val="24"/>
          <w:szCs w:val="24"/>
          <w:highlight w:val="none"/>
        </w:rPr>
        <w:t>本合同自甲乙双方签名或盖章之日起生效。</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highlight w:val="none"/>
        </w:rPr>
      </w:pPr>
      <w:r>
        <w:rPr>
          <w:rFonts w:hint="eastAsia" w:ascii="宋体" w:hAnsi="宋体" w:cs="HTJ PK7482000001c Identity H"/>
          <w:b/>
          <w:kern w:val="0"/>
          <w:sz w:val="24"/>
          <w:szCs w:val="24"/>
          <w:highlight w:val="none"/>
        </w:rPr>
        <w:t>第十五条</w:t>
      </w:r>
      <w:r>
        <w:rPr>
          <w:rFonts w:hint="eastAsia" w:ascii="宋体" w:hAnsi="宋体" w:cs="HTJ PK7482000001c Identity H"/>
          <w:kern w:val="0"/>
          <w:sz w:val="24"/>
          <w:szCs w:val="24"/>
          <w:highlight w:val="none"/>
        </w:rPr>
        <w:t xml:space="preserve"> </w:t>
      </w:r>
      <w:r>
        <w:rPr>
          <w:rFonts w:hint="eastAsia" w:ascii="宋体" w:hAnsi="宋体" w:cs="SSJ PK74820000014 Identity H"/>
          <w:kern w:val="0"/>
          <w:sz w:val="24"/>
          <w:szCs w:val="24"/>
          <w:highlight w:val="none"/>
        </w:rPr>
        <w:t>合同文本见本合同第二十六条。</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kern w:val="0"/>
          <w:sz w:val="24"/>
          <w:szCs w:val="24"/>
          <w:highlight w:val="none"/>
        </w:rPr>
      </w:pPr>
      <w:r>
        <w:rPr>
          <w:rFonts w:hint="eastAsia" w:ascii="宋体" w:hAnsi="宋体" w:cs="HTJ PK7482000001c Identity H"/>
          <w:b/>
          <w:kern w:val="0"/>
          <w:sz w:val="24"/>
          <w:szCs w:val="24"/>
          <w:highlight w:val="none"/>
        </w:rPr>
        <w:t>第十六条</w:t>
      </w:r>
      <w:r>
        <w:rPr>
          <w:rFonts w:hint="eastAsia" w:ascii="宋体" w:hAnsi="宋体" w:cs="HTJ PK7482000001c Identity H"/>
          <w:kern w:val="0"/>
          <w:sz w:val="24"/>
          <w:szCs w:val="24"/>
          <w:highlight w:val="none"/>
        </w:rPr>
        <w:t xml:space="preserve"> </w:t>
      </w:r>
      <w:r>
        <w:rPr>
          <w:rFonts w:hint="eastAsia" w:ascii="宋体" w:hAnsi="宋体" w:cs="SSJ PK74820000014 Identity H"/>
          <w:kern w:val="0"/>
          <w:sz w:val="24"/>
          <w:szCs w:val="24"/>
          <w:highlight w:val="none"/>
        </w:rPr>
        <w:t>声明条款。</w:t>
      </w:r>
      <w:r>
        <w:rPr>
          <w:rFonts w:ascii="宋体" w:hAnsi="宋体" w:cs="SSJ PK74820000014 Identity H"/>
          <w:kern w:val="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b/>
          <w:kern w:val="0"/>
          <w:sz w:val="24"/>
          <w:szCs w:val="24"/>
          <w:highlight w:val="none"/>
        </w:rPr>
      </w:pPr>
      <w:r>
        <w:rPr>
          <w:rFonts w:hint="eastAsia" w:ascii="宋体" w:hAnsi="宋体" w:cs="SSJ PK7482000001a Identity H"/>
          <w:b/>
          <w:kern w:val="0"/>
          <w:sz w:val="24"/>
          <w:szCs w:val="24"/>
          <w:highlight w:val="none"/>
        </w:rPr>
        <w:t>一、乙方清楚地知悉江苏丹阳农村商业银行股份有限公司简称丹阳农商银行。下辖各部门、支行、分理处为其非法人分支机构，各分支机构在借款</w:t>
      </w:r>
      <w:r>
        <w:rPr>
          <w:rFonts w:ascii="宋体" w:hAnsi="宋体" w:cs="SSJ PK7482000001a Identity H"/>
          <w:b/>
          <w:kern w:val="0"/>
          <w:sz w:val="24"/>
          <w:szCs w:val="24"/>
          <w:highlight w:val="none"/>
        </w:rPr>
        <w:t xml:space="preserve"> </w:t>
      </w:r>
      <w:r>
        <w:rPr>
          <w:rFonts w:hint="eastAsia" w:ascii="宋体" w:hAnsi="宋体" w:cs="SSJ PK7482000001a Identity H"/>
          <w:b/>
          <w:kern w:val="0"/>
          <w:sz w:val="24"/>
          <w:szCs w:val="24"/>
          <w:highlight w:val="none"/>
        </w:rPr>
        <w:t>（信用）</w:t>
      </w:r>
      <w:r>
        <w:rPr>
          <w:rFonts w:ascii="宋体" w:hAnsi="宋体" w:cs="SSJ PK7482000001a Identity H"/>
          <w:b/>
          <w:kern w:val="0"/>
          <w:sz w:val="24"/>
          <w:szCs w:val="24"/>
          <w:highlight w:val="none"/>
        </w:rPr>
        <w:t xml:space="preserve"> </w:t>
      </w:r>
      <w:r>
        <w:rPr>
          <w:rFonts w:hint="eastAsia" w:ascii="宋体" w:hAnsi="宋体" w:cs="SSJ PK7482000001a Identity H"/>
          <w:b/>
          <w:kern w:val="0"/>
          <w:sz w:val="24"/>
          <w:szCs w:val="24"/>
          <w:highlight w:val="none"/>
        </w:rPr>
        <w:t>合同上的签名或盖章与甲方具有同等法律效力。</w:t>
      </w:r>
      <w:r>
        <w:rPr>
          <w:rFonts w:hint="eastAsia" w:ascii="宋体" w:hAnsi="宋体" w:cs="SSJ PK7482000001a Identity H"/>
          <w:b/>
          <w:kern w:val="0"/>
          <w:sz w:val="24"/>
          <w:szCs w:val="24"/>
          <w:highlight w:val="none"/>
          <w:lang w:val="en-US" w:eastAsia="zh-CN"/>
        </w:rPr>
        <w:t>乙方</w:t>
      </w:r>
      <w:r>
        <w:rPr>
          <w:rFonts w:hint="eastAsia" w:ascii="宋体" w:hAnsi="宋体" w:cs="SSJ PK7482000001a Identity H"/>
          <w:b/>
          <w:kern w:val="0"/>
          <w:sz w:val="24"/>
          <w:szCs w:val="24"/>
          <w:highlight w:val="none"/>
        </w:rPr>
        <w:t>对甲方及分支机构的经营范围、授权权限充分知悉。</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b/>
          <w:kern w:val="0"/>
          <w:sz w:val="24"/>
          <w:szCs w:val="24"/>
        </w:rPr>
      </w:pPr>
      <w:r>
        <w:rPr>
          <w:rFonts w:hint="eastAsia" w:ascii="宋体" w:hAnsi="宋体" w:cs="SSJ PK7482000001a Identity H"/>
          <w:b/>
          <w:kern w:val="0"/>
          <w:sz w:val="24"/>
          <w:szCs w:val="24"/>
        </w:rPr>
        <w:t>二、乙方已阅读本合同所有条款。应乙方要求，甲方已经就本合同做了相应的条款说明。乙方对本合同的含义及相应的法律后果已全部通晓并充分理解。</w:t>
      </w:r>
    </w:p>
    <w:p>
      <w:pPr>
        <w:keepNext w:val="0"/>
        <w:keepLines w:val="0"/>
        <w:pageBreakBefore w:val="0"/>
        <w:widowControl w:val="0"/>
        <w:kinsoku/>
        <w:wordWrap/>
        <w:overflowPunct/>
        <w:topLinePunct w:val="0"/>
        <w:autoSpaceDE w:val="0"/>
        <w:autoSpaceDN w:val="0"/>
        <w:bidi w:val="0"/>
        <w:adjustRightInd w:val="0"/>
        <w:snapToGrid w:val="0"/>
        <w:spacing w:line="260" w:lineRule="auto"/>
        <w:ind w:firstLine="482" w:firstLineChars="200"/>
        <w:textAlignment w:val="auto"/>
        <w:rPr>
          <w:rFonts w:ascii="宋体" w:hAnsi="宋体" w:cs="SSJ PK74820000014 Identity H"/>
          <w:b/>
          <w:kern w:val="0"/>
          <w:sz w:val="24"/>
          <w:szCs w:val="24"/>
        </w:rPr>
      </w:pPr>
      <w:r>
        <w:rPr>
          <w:rFonts w:hint="eastAsia" w:ascii="宋体" w:hAnsi="宋体" w:cs="SSJ PK74820000014 Identity H"/>
          <w:b/>
          <w:kern w:val="0"/>
          <w:sz w:val="24"/>
          <w:szCs w:val="24"/>
        </w:rPr>
        <w:t>三、乙方有权签署本合同。乙方为自然人的，本合同项下的担保已经乙方签字通过，如因乙方原因导致本合同无效，被撤销或发生其他影响甲方债权的实现时，乙方对甲方的相关经济损失承担连带责任保证担保。乙方为非自然人的，本合同项下的担保已经乙方有权机构决议通过，且提供的决议均合法有效。</w:t>
      </w:r>
    </w:p>
    <w:p>
      <w:pPr>
        <w:autoSpaceDE w:val="0"/>
        <w:autoSpaceDN w:val="0"/>
        <w:adjustRightInd w:val="0"/>
        <w:snapToGrid w:val="0"/>
        <w:spacing w:line="320" w:lineRule="exact"/>
        <w:ind w:firstLine="482" w:firstLineChars="200"/>
        <w:rPr>
          <w:rFonts w:ascii="宋体" w:hAnsi="宋体" w:cs="SSJ PK74820000014 Identity H"/>
          <w:b/>
          <w:color w:val="000000"/>
          <w:kern w:val="0"/>
          <w:sz w:val="24"/>
          <w:szCs w:val="24"/>
        </w:rPr>
      </w:pPr>
    </w:p>
    <w:p>
      <w:pPr>
        <w:spacing w:line="320" w:lineRule="exact"/>
        <w:ind w:firstLine="482" w:firstLineChars="200"/>
        <w:rPr>
          <w:rFonts w:ascii="宋体" w:hAnsi="宋体"/>
          <w:b/>
          <w:sz w:val="24"/>
        </w:rPr>
      </w:pPr>
      <w:r>
        <w:rPr>
          <w:rFonts w:hint="eastAsia" w:ascii="宋体" w:hAnsi="宋体"/>
          <w:b/>
          <w:sz w:val="24"/>
        </w:rPr>
        <w:t>第十七条                             合同编号：</w:t>
      </w:r>
      <w:r>
        <w:rPr>
          <w:rFonts w:hint="eastAsia" w:ascii="宋体" w:hAnsi="宋体"/>
          <w:b/>
          <w:sz w:val="24"/>
          <w:u w:val="single"/>
        </w:rPr>
        <w:t xml:space="preserve">                  </w:t>
      </w:r>
    </w:p>
    <w:p>
      <w:pPr>
        <w:spacing w:line="320" w:lineRule="exact"/>
        <w:ind w:firstLine="480" w:firstLineChars="200"/>
        <w:rPr>
          <w:rFonts w:ascii="宋体" w:hAnsi="宋体"/>
          <w:sz w:val="24"/>
          <w:u w:val="single"/>
        </w:rPr>
      </w:pPr>
      <w:r>
        <w:rPr>
          <w:rFonts w:hint="eastAsia" w:ascii="宋体" w:hAnsi="宋体"/>
          <w:sz w:val="24"/>
        </w:rPr>
        <w:t>本合同甲方为：</w:t>
      </w:r>
      <w:r>
        <w:rPr>
          <w:rFonts w:hint="eastAsia" w:ascii="宋体" w:hAnsi="宋体"/>
          <w:sz w:val="24"/>
          <w:u w:val="single"/>
        </w:rPr>
        <w:t xml:space="preserve">江苏丹阳农村商业银行股份有限公司                    </w:t>
      </w:r>
    </w:p>
    <w:p>
      <w:pPr>
        <w:spacing w:line="320" w:lineRule="exact"/>
        <w:ind w:firstLine="480" w:firstLineChars="200"/>
        <w:rPr>
          <w:rFonts w:ascii="宋体" w:hAnsi="宋体"/>
          <w:sz w:val="24"/>
          <w:u w:val="single"/>
        </w:rPr>
      </w:pPr>
      <w:r>
        <w:rPr>
          <w:rFonts w:hint="eastAsia" w:ascii="宋体" w:hAnsi="宋体"/>
          <w:sz w:val="24"/>
        </w:rPr>
        <w:t>住所（地址）</w:t>
      </w:r>
      <w:r>
        <w:rPr>
          <w:rFonts w:hint="eastAsia" w:ascii="宋体" w:hAnsi="宋体"/>
          <w:sz w:val="24"/>
          <w:u w:val="single"/>
        </w:rPr>
        <w:t xml:space="preserve">：                                                    </w:t>
      </w:r>
    </w:p>
    <w:p>
      <w:pPr>
        <w:spacing w:line="420" w:lineRule="exact"/>
        <w:ind w:firstLine="480" w:firstLineChars="200"/>
        <w:rPr>
          <w:rFonts w:ascii="宋体" w:hAnsi="宋体"/>
          <w:sz w:val="24"/>
          <w:u w:val="single"/>
        </w:rPr>
      </w:pPr>
      <w:r>
        <w:rPr>
          <w:rFonts w:hint="eastAsia" w:ascii="宋体" w:hAnsi="宋体"/>
          <w:sz w:val="24"/>
        </w:rPr>
        <w:t>E-MAIL:</w:t>
      </w:r>
      <w:r>
        <w:rPr>
          <w:rFonts w:hint="eastAsia" w:ascii="宋体" w:hAnsi="宋体"/>
          <w:sz w:val="24"/>
          <w:u w:val="single"/>
        </w:rPr>
        <w:t xml:space="preserve">                                                          </w:t>
      </w:r>
      <w:r>
        <w:rPr>
          <w:rFonts w:hint="eastAsia" w:ascii="宋体" w:hAnsi="宋体"/>
          <w:sz w:val="24"/>
        </w:rPr>
        <w:t xml:space="preserve">                                </w:t>
      </w:r>
    </w:p>
    <w:p>
      <w:pPr>
        <w:spacing w:line="320" w:lineRule="exact"/>
        <w:ind w:firstLine="480" w:firstLineChars="200"/>
        <w:rPr>
          <w:rFonts w:ascii="宋体" w:hAnsi="宋体"/>
          <w:sz w:val="24"/>
        </w:rPr>
      </w:pPr>
      <w:r>
        <w:rPr>
          <w:rFonts w:hint="eastAsia" w:ascii="宋体" w:hAnsi="宋体"/>
          <w:sz w:val="24"/>
        </w:rPr>
        <w:t>法定代表人或负责人</w:t>
      </w:r>
      <w:r>
        <w:rPr>
          <w:rFonts w:hint="eastAsia" w:ascii="宋体" w:hAnsi="宋体"/>
          <w:sz w:val="24"/>
          <w:u w:val="single"/>
        </w:rPr>
        <w:t xml:space="preserve">：                                              </w:t>
      </w:r>
    </w:p>
    <w:p>
      <w:pPr>
        <w:spacing w:line="320" w:lineRule="exact"/>
        <w:ind w:firstLine="480" w:firstLineChars="200"/>
        <w:rPr>
          <w:rFonts w:ascii="宋体" w:hAnsi="宋体"/>
          <w:sz w:val="24"/>
          <w:u w:val="single"/>
        </w:rPr>
      </w:pPr>
      <w:r>
        <w:rPr>
          <w:rFonts w:hint="eastAsia" w:ascii="宋体" w:hAnsi="宋体"/>
          <w:sz w:val="24"/>
        </w:rPr>
        <w:t>本合同乙方为：</w:t>
      </w:r>
      <w:r>
        <w:rPr>
          <w:rFonts w:hint="eastAsia" w:ascii="宋体" w:hAnsi="宋体"/>
          <w:sz w:val="24"/>
          <w:u w:val="single"/>
        </w:rPr>
        <w:t xml:space="preserve">                                                    </w:t>
      </w:r>
    </w:p>
    <w:p>
      <w:pPr>
        <w:spacing w:line="320" w:lineRule="exact"/>
        <w:ind w:firstLine="480" w:firstLineChars="200"/>
        <w:rPr>
          <w:rFonts w:ascii="宋体" w:hAnsi="宋体"/>
          <w:sz w:val="24"/>
          <w:u w:val="single"/>
        </w:rPr>
      </w:pPr>
      <w:r>
        <w:rPr>
          <w:rFonts w:hint="eastAsia" w:ascii="宋体" w:hAnsi="宋体"/>
          <w:sz w:val="24"/>
        </w:rPr>
        <w:t>住所（地址）：</w:t>
      </w:r>
      <w:r>
        <w:rPr>
          <w:rFonts w:hint="eastAsia" w:ascii="宋体" w:hAnsi="宋体"/>
          <w:sz w:val="24"/>
          <w:u w:val="single"/>
        </w:rPr>
        <w:t xml:space="preserve">                                                    </w:t>
      </w:r>
    </w:p>
    <w:p>
      <w:pPr>
        <w:spacing w:line="420" w:lineRule="exact"/>
        <w:ind w:firstLine="480" w:firstLineChars="200"/>
        <w:rPr>
          <w:rFonts w:ascii="宋体" w:hAnsi="宋体"/>
          <w:sz w:val="24"/>
          <w:u w:val="single"/>
        </w:rPr>
      </w:pPr>
      <w:r>
        <w:rPr>
          <w:rFonts w:hint="eastAsia" w:ascii="宋体" w:hAnsi="宋体"/>
          <w:sz w:val="24"/>
        </w:rPr>
        <w:t>E-MAIL:</w:t>
      </w:r>
      <w:r>
        <w:rPr>
          <w:rFonts w:hint="eastAsia" w:ascii="宋体" w:hAnsi="宋体"/>
          <w:sz w:val="24"/>
          <w:u w:val="single"/>
        </w:rPr>
        <w:t xml:space="preserve">                                                          </w:t>
      </w:r>
    </w:p>
    <w:p>
      <w:pPr>
        <w:spacing w:line="420" w:lineRule="exact"/>
        <w:ind w:firstLine="480" w:firstLineChars="200"/>
        <w:rPr>
          <w:rFonts w:ascii="宋体" w:hAnsi="宋体"/>
          <w:sz w:val="24"/>
          <w:u w:val="single"/>
        </w:rPr>
      </w:pPr>
      <w:r>
        <w:rPr>
          <w:rFonts w:hint="eastAsia" w:ascii="宋体" w:hAnsi="宋体"/>
          <w:sz w:val="24"/>
          <w:u w:val="single"/>
        </w:rPr>
        <w:t xml:space="preserve">联系电话：                                                         </w:t>
      </w:r>
      <w:r>
        <w:rPr>
          <w:rFonts w:hint="eastAsia" w:ascii="宋体" w:hAnsi="宋体"/>
          <w:sz w:val="24"/>
        </w:rPr>
        <w:t xml:space="preserve">                                </w:t>
      </w:r>
    </w:p>
    <w:p>
      <w:pPr>
        <w:spacing w:line="320" w:lineRule="exact"/>
        <w:ind w:firstLine="480" w:firstLineChars="200"/>
        <w:rPr>
          <w:rFonts w:ascii="宋体" w:hAnsi="宋体"/>
          <w:sz w:val="24"/>
        </w:rPr>
      </w:pPr>
      <w:r>
        <w:rPr>
          <w:rFonts w:hint="eastAsia" w:ascii="宋体" w:hAnsi="宋体"/>
          <w:sz w:val="24"/>
        </w:rPr>
        <w:t>法定代表人或负责人：</w:t>
      </w:r>
      <w:r>
        <w:rPr>
          <w:rFonts w:hint="eastAsia" w:ascii="宋体" w:hAnsi="宋体"/>
          <w:sz w:val="24"/>
          <w:u w:val="single"/>
        </w:rPr>
        <w:t xml:space="preserve">                                              </w:t>
      </w:r>
    </w:p>
    <w:p>
      <w:pPr>
        <w:spacing w:line="320" w:lineRule="exact"/>
        <w:ind w:firstLine="482" w:firstLineChars="200"/>
        <w:rPr>
          <w:rFonts w:ascii="宋体" w:hAnsi="宋体"/>
          <w:sz w:val="24"/>
        </w:rPr>
      </w:pPr>
      <w:r>
        <w:rPr>
          <w:rFonts w:hint="eastAsia" w:ascii="宋体" w:hAnsi="宋体"/>
          <w:b/>
          <w:sz w:val="24"/>
        </w:rPr>
        <w:t xml:space="preserve">第十八条 </w:t>
      </w:r>
      <w:r>
        <w:rPr>
          <w:rFonts w:hint="eastAsia" w:ascii="宋体" w:hAnsi="宋体"/>
          <w:sz w:val="24"/>
        </w:rPr>
        <w:t>借款（信用）期限及额度</w:t>
      </w:r>
    </w:p>
    <w:p>
      <w:pPr>
        <w:spacing w:line="320" w:lineRule="exact"/>
        <w:ind w:firstLine="480" w:firstLineChars="200"/>
        <w:rPr>
          <w:rFonts w:ascii="宋体" w:hAnsi="宋体"/>
          <w:sz w:val="24"/>
        </w:rPr>
      </w:pPr>
      <w:r>
        <w:rPr>
          <w:rFonts w:hint="eastAsia" w:ascii="宋体" w:hAnsi="宋体"/>
          <w:sz w:val="24"/>
        </w:rPr>
        <w:t>甲方同意在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日的期间内向乙方发放最高额度为（金额大写）人民币</w:t>
      </w:r>
      <w:r>
        <w:rPr>
          <w:rFonts w:hint="eastAsia" w:ascii="宋体" w:hAnsi="宋体"/>
          <w:sz w:val="24"/>
          <w:u w:val="single"/>
        </w:rPr>
        <w:t xml:space="preserve">                 </w:t>
      </w:r>
      <w:r>
        <w:rPr>
          <w:rFonts w:hint="eastAsia" w:ascii="宋体" w:hAnsi="宋体"/>
          <w:sz w:val="24"/>
        </w:rPr>
        <w:t>的借款（信用）。</w:t>
      </w:r>
    </w:p>
    <w:p>
      <w:pPr>
        <w:spacing w:line="320" w:lineRule="exact"/>
        <w:ind w:firstLine="482" w:firstLineChars="200"/>
        <w:rPr>
          <w:rFonts w:ascii="宋体" w:hAnsi="宋体"/>
          <w:sz w:val="24"/>
        </w:rPr>
      </w:pPr>
      <w:r>
        <w:rPr>
          <w:rFonts w:hint="eastAsia" w:ascii="宋体" w:hAnsi="宋体"/>
          <w:b/>
          <w:sz w:val="24"/>
        </w:rPr>
        <w:t>第十九条</w:t>
      </w:r>
      <w:r>
        <w:rPr>
          <w:rFonts w:hint="eastAsia" w:ascii="宋体" w:hAnsi="宋体"/>
          <w:sz w:val="24"/>
        </w:rPr>
        <w:t xml:space="preserve"> 计息方式</w:t>
      </w:r>
    </w:p>
    <w:p>
      <w:pPr>
        <w:spacing w:line="320" w:lineRule="exact"/>
        <w:ind w:firstLine="480" w:firstLineChars="200"/>
        <w:rPr>
          <w:rFonts w:ascii="宋体" w:hAnsi="宋体"/>
          <w:sz w:val="24"/>
          <w:highlight w:val="none"/>
        </w:rPr>
      </w:pPr>
      <w:bookmarkStart w:id="0" w:name="_GoBack"/>
      <w:r>
        <w:rPr>
          <w:rFonts w:hint="eastAsia" w:ascii="宋体" w:hAnsi="宋体"/>
          <w:sz w:val="24"/>
          <w:highlight w:val="none"/>
        </w:rPr>
        <w:t>本合同的计息方式为</w:t>
      </w:r>
      <w:r>
        <w:rPr>
          <w:rFonts w:hint="eastAsia" w:ascii="宋体" w:hAnsi="宋体"/>
          <w:sz w:val="24"/>
          <w:highlight w:val="none"/>
          <w:u w:val="single"/>
        </w:rPr>
        <w:t xml:space="preserve">            </w:t>
      </w:r>
      <w:r>
        <w:rPr>
          <w:rFonts w:hint="eastAsia" w:ascii="宋体" w:hAnsi="宋体"/>
          <w:sz w:val="24"/>
          <w:highlight w:val="none"/>
        </w:rPr>
        <w:t>（按月结付、利随本清）。</w:t>
      </w:r>
    </w:p>
    <w:p>
      <w:pPr>
        <w:spacing w:line="320" w:lineRule="exact"/>
        <w:ind w:firstLine="482" w:firstLineChars="200"/>
        <w:rPr>
          <w:rFonts w:ascii="宋体" w:hAnsi="宋体"/>
          <w:sz w:val="24"/>
          <w:highlight w:val="none"/>
        </w:rPr>
      </w:pPr>
      <w:r>
        <w:rPr>
          <w:rFonts w:hint="eastAsia" w:ascii="宋体" w:hAnsi="宋体"/>
          <w:b/>
          <w:sz w:val="24"/>
          <w:highlight w:val="none"/>
        </w:rPr>
        <w:t>第二十条</w:t>
      </w:r>
      <w:r>
        <w:rPr>
          <w:rFonts w:hint="eastAsia" w:ascii="宋体" w:hAnsi="宋体"/>
          <w:sz w:val="24"/>
          <w:highlight w:val="none"/>
        </w:rPr>
        <w:t xml:space="preserve"> 发放借款的其他前提条件</w:t>
      </w:r>
    </w:p>
    <w:p>
      <w:pPr>
        <w:spacing w:line="320" w:lineRule="exact"/>
        <w:ind w:firstLine="480" w:firstLineChars="200"/>
        <w:rPr>
          <w:rFonts w:ascii="宋体" w:hAnsi="宋体"/>
          <w:sz w:val="24"/>
          <w:highlight w:val="none"/>
          <w:u w:val="single"/>
        </w:rPr>
      </w:pPr>
      <w:r>
        <w:rPr>
          <w:rFonts w:hint="eastAsia" w:ascii="宋体" w:hAnsi="宋体"/>
          <w:sz w:val="24"/>
          <w:highlight w:val="none"/>
        </w:rPr>
        <w:t>双方约定的发放借款的其他前提条件：</w:t>
      </w:r>
      <w:r>
        <w:rPr>
          <w:rFonts w:hint="eastAsia" w:ascii="宋体" w:hAnsi="宋体"/>
          <w:sz w:val="24"/>
          <w:highlight w:val="none"/>
          <w:u w:val="single"/>
        </w:rPr>
        <w:t xml:space="preserve">                                </w:t>
      </w:r>
    </w:p>
    <w:p>
      <w:pPr>
        <w:spacing w:line="320" w:lineRule="exact"/>
        <w:rPr>
          <w:rFonts w:ascii="宋体" w:hAnsi="宋体"/>
          <w:sz w:val="24"/>
          <w:highlight w:val="none"/>
          <w:u w:val="single"/>
        </w:rPr>
      </w:pPr>
      <w:r>
        <w:rPr>
          <w:rFonts w:hint="eastAsia" w:ascii="宋体" w:hAnsi="宋体"/>
          <w:sz w:val="24"/>
          <w:highlight w:val="none"/>
          <w:u w:val="single"/>
        </w:rPr>
        <w:t xml:space="preserve">                                                                      </w:t>
      </w:r>
    </w:p>
    <w:p>
      <w:pPr>
        <w:spacing w:line="320" w:lineRule="exact"/>
        <w:ind w:firstLine="482" w:firstLineChars="200"/>
        <w:rPr>
          <w:rFonts w:ascii="宋体" w:hAnsi="宋体"/>
          <w:sz w:val="24"/>
          <w:highlight w:val="none"/>
        </w:rPr>
      </w:pPr>
      <w:r>
        <w:rPr>
          <w:rFonts w:hint="eastAsia" w:ascii="宋体" w:hAnsi="宋体"/>
          <w:b/>
          <w:sz w:val="24"/>
          <w:highlight w:val="none"/>
        </w:rPr>
        <w:t>第二十一条</w:t>
      </w:r>
      <w:r>
        <w:rPr>
          <w:rFonts w:hint="eastAsia" w:ascii="宋体" w:hAnsi="宋体"/>
          <w:sz w:val="24"/>
          <w:highlight w:val="none"/>
        </w:rPr>
        <w:t xml:space="preserve"> 贷款资金支付</w:t>
      </w:r>
    </w:p>
    <w:p>
      <w:pPr>
        <w:spacing w:line="320" w:lineRule="exact"/>
        <w:ind w:firstLine="480" w:firstLineChars="200"/>
        <w:rPr>
          <w:rFonts w:hint="eastAsia" w:ascii="宋体" w:hAnsi="宋体"/>
          <w:sz w:val="24"/>
          <w:highlight w:val="none"/>
          <w:lang w:eastAsia="zh-CN"/>
        </w:rPr>
      </w:pPr>
      <w:r>
        <w:rPr>
          <w:rFonts w:hint="eastAsia" w:ascii="宋体" w:hAnsi="宋体"/>
          <w:sz w:val="24"/>
          <w:highlight w:val="none"/>
        </w:rPr>
        <w:t>贷款资金由</w:t>
      </w:r>
      <w:r>
        <w:rPr>
          <w:rFonts w:hint="eastAsia" w:ascii="宋体" w:hAnsi="宋体"/>
          <w:sz w:val="24"/>
          <w:highlight w:val="none"/>
          <w:lang w:val="en-US" w:eastAsia="zh-CN"/>
        </w:rPr>
        <w:t>甲方</w:t>
      </w:r>
      <w:r>
        <w:rPr>
          <w:rFonts w:hint="eastAsia" w:ascii="宋体" w:hAnsi="宋体"/>
          <w:sz w:val="24"/>
          <w:highlight w:val="none"/>
          <w:lang w:eastAsia="zh-CN"/>
        </w:rPr>
        <w:t>存入</w:t>
      </w:r>
      <w:r>
        <w:rPr>
          <w:rFonts w:hint="eastAsia" w:ascii="宋体" w:hAnsi="宋体"/>
          <w:sz w:val="24"/>
          <w:highlight w:val="none"/>
        </w:rPr>
        <w:t>借款借据上指定</w:t>
      </w:r>
      <w:r>
        <w:rPr>
          <w:rFonts w:hint="eastAsia" w:ascii="宋体" w:hAnsi="宋体"/>
          <w:sz w:val="24"/>
          <w:highlight w:val="none"/>
          <w:lang w:eastAsia="zh-CN"/>
        </w:rPr>
        <w:t>账户（择其一）</w:t>
      </w:r>
    </w:p>
    <w:p>
      <w:pPr>
        <w:spacing w:line="320" w:lineRule="exact"/>
        <w:ind w:firstLine="480" w:firstLineChars="200"/>
        <w:rPr>
          <w:rFonts w:hint="eastAsia" w:ascii="宋体" w:hAnsi="宋体" w:eastAsia="宋体"/>
          <w:sz w:val="24"/>
          <w:highlight w:val="none"/>
          <w:u w:val="none"/>
          <w:lang w:val="en-US" w:eastAsia="zh-CN"/>
        </w:rPr>
      </w:pPr>
      <w:r>
        <w:rPr>
          <w:rFonts w:ascii="宋体" w:hAnsi="宋体"/>
          <w:sz w:val="24"/>
          <w:highlight w:val="none"/>
        </w:rPr>
        <w:t>□</w:t>
      </w:r>
      <w:r>
        <w:rPr>
          <w:rFonts w:hint="eastAsia" w:ascii="宋体" w:hAnsi="宋体"/>
          <w:sz w:val="24"/>
          <w:highlight w:val="none"/>
          <w:lang w:val="en-US" w:eastAsia="zh-CN"/>
        </w:rPr>
        <w:t>乙方</w:t>
      </w:r>
      <w:r>
        <w:rPr>
          <w:rFonts w:hint="eastAsia" w:ascii="宋体" w:hAnsi="宋体"/>
          <w:sz w:val="24"/>
          <w:highlight w:val="none"/>
          <w:lang w:eastAsia="zh-CN"/>
        </w:rPr>
        <w:t>在贷款行开立的结算账号为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none"/>
          <w:lang w:eastAsia="zh-CN"/>
        </w:rPr>
        <w:t>的</w:t>
      </w:r>
      <w:r>
        <w:rPr>
          <w:rFonts w:hint="eastAsia" w:ascii="宋体" w:hAnsi="宋体"/>
          <w:sz w:val="24"/>
          <w:highlight w:val="none"/>
          <w:lang w:eastAsia="zh-CN"/>
        </w:rPr>
        <w:t>结算账户。</w:t>
      </w:r>
    </w:p>
    <w:p>
      <w:pPr>
        <w:spacing w:line="320" w:lineRule="exact"/>
        <w:ind w:firstLine="480" w:firstLineChars="200"/>
        <w:rPr>
          <w:rFonts w:hint="eastAsia" w:ascii="宋体" w:hAnsi="宋体"/>
          <w:sz w:val="24"/>
          <w:highlight w:val="none"/>
          <w:u w:val="none"/>
          <w:lang w:eastAsia="zh-CN"/>
        </w:rPr>
      </w:pPr>
      <w:r>
        <w:rPr>
          <w:rFonts w:ascii="宋体" w:hAnsi="宋体"/>
          <w:sz w:val="24"/>
          <w:highlight w:val="none"/>
        </w:rPr>
        <w:t>□</w:t>
      </w:r>
      <w:r>
        <w:rPr>
          <w:rFonts w:hint="eastAsia" w:ascii="宋体" w:hAnsi="宋体"/>
          <w:sz w:val="24"/>
          <w:highlight w:val="none"/>
          <w:lang w:val="en-US" w:eastAsia="zh-CN"/>
        </w:rPr>
        <w:t>乙方</w:t>
      </w:r>
      <w:r>
        <w:rPr>
          <w:rFonts w:hint="eastAsia" w:ascii="宋体" w:hAnsi="宋体"/>
          <w:sz w:val="24"/>
          <w:highlight w:val="none"/>
          <w:lang w:eastAsia="zh-CN"/>
        </w:rPr>
        <w:t>的数字人民币钱包编号（钱包</w:t>
      </w:r>
      <w:r>
        <w:rPr>
          <w:rFonts w:hint="eastAsia" w:ascii="宋体" w:hAnsi="宋体"/>
          <w:sz w:val="24"/>
          <w:highlight w:val="none"/>
          <w:lang w:val="en-US" w:eastAsia="zh-CN"/>
        </w:rPr>
        <w:t>ID）：</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none"/>
          <w:lang w:eastAsia="zh-CN"/>
        </w:rPr>
        <w:t>，名称为：</w:t>
      </w:r>
      <w:r>
        <w:rPr>
          <w:rFonts w:hint="eastAsia" w:ascii="宋体" w:hAnsi="宋体"/>
          <w:sz w:val="24"/>
          <w:highlight w:val="none"/>
          <w:u w:val="single"/>
        </w:rPr>
        <w:t xml:space="preserve">                </w:t>
      </w:r>
      <w:r>
        <w:rPr>
          <w:rFonts w:hint="eastAsia" w:ascii="宋体" w:hAnsi="宋体"/>
          <w:sz w:val="24"/>
          <w:highlight w:val="none"/>
          <w:u w:val="none"/>
          <w:lang w:eastAsia="zh-CN"/>
        </w:rPr>
        <w:t>。</w:t>
      </w:r>
    </w:p>
    <w:p>
      <w:pPr>
        <w:spacing w:line="320" w:lineRule="exact"/>
        <w:ind w:firstLine="480" w:firstLineChars="200"/>
        <w:rPr>
          <w:rFonts w:ascii="宋体" w:hAnsi="宋体"/>
          <w:sz w:val="24"/>
          <w:highlight w:val="none"/>
        </w:rPr>
      </w:pPr>
      <w:r>
        <w:rPr>
          <w:rFonts w:hint="eastAsia" w:ascii="宋体" w:hAnsi="宋体"/>
          <w:sz w:val="24"/>
          <w:highlight w:val="none"/>
        </w:rPr>
        <w:t>一、</w:t>
      </w:r>
      <w:r>
        <w:rPr>
          <w:rFonts w:hint="eastAsia" w:ascii="宋体" w:hAnsi="宋体"/>
          <w:sz w:val="24"/>
          <w:highlight w:val="none"/>
          <w:lang w:val="en-US" w:eastAsia="zh-CN"/>
        </w:rPr>
        <w:t>乙方</w:t>
      </w:r>
      <w:r>
        <w:rPr>
          <w:rFonts w:hint="eastAsia" w:ascii="宋体" w:hAnsi="宋体"/>
          <w:sz w:val="24"/>
          <w:highlight w:val="none"/>
        </w:rPr>
        <w:t>为自然人的</w:t>
      </w:r>
    </w:p>
    <w:p>
      <w:pPr>
        <w:spacing w:line="320" w:lineRule="exact"/>
        <w:ind w:firstLine="480" w:firstLineChars="200"/>
        <w:rPr>
          <w:rFonts w:ascii="宋体" w:hAnsi="宋体"/>
          <w:sz w:val="24"/>
          <w:highlight w:val="none"/>
        </w:rPr>
      </w:pPr>
      <w:r>
        <w:rPr>
          <w:rFonts w:hint="eastAsia" w:ascii="宋体" w:hAnsi="宋体"/>
          <w:sz w:val="24"/>
          <w:highlight w:val="none"/>
        </w:rPr>
        <w:t>贷款资金支付选择如下方式（择其一）</w:t>
      </w:r>
    </w:p>
    <w:p>
      <w:pPr>
        <w:spacing w:line="32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lang w:val="en-US" w:eastAsia="zh-CN"/>
        </w:rPr>
        <w:t>甲方</w:t>
      </w:r>
      <w:r>
        <w:rPr>
          <w:rFonts w:hint="eastAsia" w:ascii="宋体" w:hAnsi="宋体"/>
          <w:sz w:val="24"/>
          <w:highlight w:val="none"/>
        </w:rPr>
        <w:t>受托支付：</w:t>
      </w:r>
      <w:r>
        <w:rPr>
          <w:rFonts w:hint="eastAsia" w:ascii="宋体" w:hAnsi="宋体"/>
          <w:sz w:val="24"/>
          <w:highlight w:val="none"/>
          <w:lang w:val="en-US" w:eastAsia="zh-CN"/>
        </w:rPr>
        <w:t>甲方</w:t>
      </w:r>
      <w:r>
        <w:rPr>
          <w:rFonts w:hint="eastAsia" w:ascii="宋体" w:hAnsi="宋体"/>
          <w:sz w:val="24"/>
          <w:highlight w:val="none"/>
        </w:rPr>
        <w:t>根据</w:t>
      </w:r>
      <w:r>
        <w:rPr>
          <w:rFonts w:hint="eastAsia" w:ascii="宋体" w:hAnsi="宋体"/>
          <w:sz w:val="24"/>
          <w:highlight w:val="none"/>
          <w:lang w:val="en-US" w:eastAsia="zh-CN"/>
        </w:rPr>
        <w:t>乙方</w:t>
      </w:r>
      <w:r>
        <w:rPr>
          <w:rFonts w:hint="eastAsia" w:ascii="宋体" w:hAnsi="宋体"/>
          <w:sz w:val="24"/>
          <w:highlight w:val="none"/>
        </w:rPr>
        <w:t>的提款申请和支付委托，经审核无误后，将贷款资金支付给符合合同约定用途的</w:t>
      </w:r>
      <w:r>
        <w:rPr>
          <w:rFonts w:hint="eastAsia" w:ascii="宋体" w:hAnsi="宋体"/>
          <w:sz w:val="24"/>
          <w:highlight w:val="none"/>
          <w:lang w:val="en-US" w:eastAsia="zh-CN"/>
        </w:rPr>
        <w:t>乙方</w:t>
      </w:r>
      <w:r>
        <w:rPr>
          <w:rFonts w:hint="eastAsia" w:ascii="宋体" w:hAnsi="宋体"/>
          <w:sz w:val="24"/>
          <w:highlight w:val="none"/>
        </w:rPr>
        <w:t>交易对手。</w:t>
      </w:r>
    </w:p>
    <w:p>
      <w:pPr>
        <w:spacing w:line="32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lang w:val="en-US" w:eastAsia="zh-CN"/>
        </w:rPr>
        <w:t>乙方</w:t>
      </w:r>
      <w:r>
        <w:rPr>
          <w:rFonts w:hint="eastAsia" w:ascii="宋体" w:hAnsi="宋体"/>
          <w:sz w:val="24"/>
          <w:highlight w:val="none"/>
        </w:rPr>
        <w:t>自主支付：</w:t>
      </w:r>
      <w:r>
        <w:rPr>
          <w:rFonts w:hint="eastAsia" w:ascii="宋体" w:hAnsi="宋体"/>
          <w:sz w:val="24"/>
          <w:highlight w:val="none"/>
          <w:lang w:val="en-US" w:eastAsia="zh-CN"/>
        </w:rPr>
        <w:t>甲方</w:t>
      </w:r>
      <w:r>
        <w:rPr>
          <w:rFonts w:hint="eastAsia" w:ascii="宋体" w:hAnsi="宋体"/>
          <w:sz w:val="24"/>
          <w:highlight w:val="none"/>
        </w:rPr>
        <w:t>根据借款人的提款申请将贷款资金发放至</w:t>
      </w:r>
      <w:r>
        <w:rPr>
          <w:rFonts w:hint="eastAsia" w:ascii="宋体" w:hAnsi="宋体"/>
          <w:sz w:val="24"/>
          <w:highlight w:val="none"/>
          <w:lang w:val="en-US" w:eastAsia="zh-CN"/>
        </w:rPr>
        <w:t>乙方</w:t>
      </w:r>
      <w:r>
        <w:rPr>
          <w:rFonts w:hint="eastAsia" w:ascii="宋体" w:hAnsi="宋体"/>
          <w:sz w:val="24"/>
          <w:highlight w:val="none"/>
        </w:rPr>
        <w:t>账户后，由</w:t>
      </w:r>
      <w:r>
        <w:rPr>
          <w:rFonts w:hint="eastAsia" w:ascii="宋体" w:hAnsi="宋体"/>
          <w:sz w:val="24"/>
          <w:highlight w:val="none"/>
          <w:lang w:val="en-US" w:eastAsia="zh-CN"/>
        </w:rPr>
        <w:t>乙方</w:t>
      </w:r>
      <w:r>
        <w:rPr>
          <w:rFonts w:hint="eastAsia" w:ascii="宋体" w:hAnsi="宋体"/>
          <w:sz w:val="24"/>
          <w:highlight w:val="none"/>
        </w:rPr>
        <w:t>自主支付给符合合同约定用途的</w:t>
      </w:r>
      <w:r>
        <w:rPr>
          <w:rFonts w:hint="eastAsia" w:ascii="宋体" w:hAnsi="宋体"/>
          <w:sz w:val="24"/>
          <w:highlight w:val="none"/>
          <w:lang w:val="en-US" w:eastAsia="zh-CN"/>
        </w:rPr>
        <w:t>乙方</w:t>
      </w:r>
      <w:r>
        <w:rPr>
          <w:rFonts w:hint="eastAsia" w:ascii="宋体" w:hAnsi="宋体"/>
          <w:sz w:val="24"/>
          <w:highlight w:val="none"/>
        </w:rPr>
        <w:t>交易对手。</w:t>
      </w:r>
    </w:p>
    <w:p>
      <w:pPr>
        <w:spacing w:line="320" w:lineRule="exact"/>
        <w:ind w:firstLine="480" w:firstLineChars="200"/>
        <w:rPr>
          <w:rFonts w:ascii="宋体" w:hAnsi="宋体"/>
          <w:sz w:val="24"/>
          <w:highlight w:val="none"/>
        </w:rPr>
      </w:pPr>
      <w:r>
        <w:rPr>
          <w:rFonts w:hint="eastAsia" w:ascii="宋体" w:hAnsi="宋体"/>
          <w:sz w:val="24"/>
          <w:highlight w:val="none"/>
        </w:rPr>
        <w:t>二、</w:t>
      </w:r>
      <w:r>
        <w:rPr>
          <w:rFonts w:hint="eastAsia" w:ascii="宋体" w:hAnsi="宋体"/>
          <w:sz w:val="24"/>
          <w:highlight w:val="none"/>
          <w:lang w:val="en-US" w:eastAsia="zh-CN"/>
        </w:rPr>
        <w:t>乙方</w:t>
      </w:r>
      <w:r>
        <w:rPr>
          <w:rFonts w:hint="eastAsia" w:ascii="宋体" w:hAnsi="宋体"/>
          <w:sz w:val="24"/>
          <w:highlight w:val="none"/>
        </w:rPr>
        <w:t>为非自然人的</w:t>
      </w:r>
    </w:p>
    <w:p>
      <w:pPr>
        <w:spacing w:line="320" w:lineRule="exact"/>
        <w:ind w:firstLine="480" w:firstLineChars="200"/>
        <w:rPr>
          <w:rFonts w:ascii="宋体" w:hAnsi="宋体"/>
          <w:sz w:val="24"/>
          <w:highlight w:val="none"/>
        </w:rPr>
      </w:pPr>
      <w:r>
        <w:rPr>
          <w:rFonts w:hint="eastAsia" w:ascii="宋体" w:hAnsi="宋体"/>
          <w:sz w:val="24"/>
          <w:highlight w:val="none"/>
        </w:rPr>
        <w:t>本合同项下的流动资金贷款单笔（或对同一支付对象一天内累计）金额超过</w:t>
      </w:r>
    </w:p>
    <w:p>
      <w:pPr>
        <w:spacing w:line="320" w:lineRule="exact"/>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万元人民币的贷款资金支付，应采用贷款人受托支付方式。其他贷款资金支付采取的方式（择其一）</w:t>
      </w:r>
    </w:p>
    <w:p>
      <w:pPr>
        <w:spacing w:line="32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lang w:val="en-US" w:eastAsia="zh-CN"/>
        </w:rPr>
        <w:t>甲方</w:t>
      </w:r>
      <w:r>
        <w:rPr>
          <w:rFonts w:hint="eastAsia" w:ascii="宋体" w:hAnsi="宋体"/>
          <w:sz w:val="24"/>
          <w:highlight w:val="none"/>
        </w:rPr>
        <w:t>受托支付：</w:t>
      </w:r>
      <w:r>
        <w:rPr>
          <w:rFonts w:hint="eastAsia" w:ascii="宋体" w:hAnsi="宋体"/>
          <w:sz w:val="24"/>
          <w:highlight w:val="none"/>
          <w:lang w:val="en-US" w:eastAsia="zh-CN"/>
        </w:rPr>
        <w:t>甲方</w:t>
      </w:r>
      <w:r>
        <w:rPr>
          <w:rFonts w:hint="eastAsia" w:ascii="宋体" w:hAnsi="宋体"/>
          <w:sz w:val="24"/>
          <w:highlight w:val="none"/>
        </w:rPr>
        <w:t>根据</w:t>
      </w:r>
      <w:r>
        <w:rPr>
          <w:rFonts w:hint="eastAsia" w:ascii="宋体" w:hAnsi="宋体"/>
          <w:sz w:val="24"/>
          <w:highlight w:val="none"/>
          <w:lang w:val="en-US" w:eastAsia="zh-CN"/>
        </w:rPr>
        <w:t>乙方</w:t>
      </w:r>
      <w:r>
        <w:rPr>
          <w:rFonts w:hint="eastAsia" w:ascii="宋体" w:hAnsi="宋体"/>
          <w:sz w:val="24"/>
          <w:highlight w:val="none"/>
        </w:rPr>
        <w:t>的提款申请和支付委托，经审核无误后，将贷款资金支付给符合合同约定用途的</w:t>
      </w:r>
      <w:r>
        <w:rPr>
          <w:rFonts w:hint="eastAsia" w:ascii="宋体" w:hAnsi="宋体"/>
          <w:sz w:val="24"/>
          <w:highlight w:val="none"/>
          <w:lang w:val="en-US" w:eastAsia="zh-CN"/>
        </w:rPr>
        <w:t>乙方</w:t>
      </w:r>
      <w:r>
        <w:rPr>
          <w:rFonts w:hint="eastAsia" w:ascii="宋体" w:hAnsi="宋体"/>
          <w:sz w:val="24"/>
          <w:highlight w:val="none"/>
        </w:rPr>
        <w:t>交易对手。</w:t>
      </w:r>
    </w:p>
    <w:p>
      <w:pPr>
        <w:spacing w:line="32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lang w:val="en-US" w:eastAsia="zh-CN"/>
        </w:rPr>
        <w:t>乙方</w:t>
      </w:r>
      <w:r>
        <w:rPr>
          <w:rFonts w:hint="eastAsia" w:ascii="宋体" w:hAnsi="宋体"/>
          <w:sz w:val="24"/>
          <w:highlight w:val="none"/>
        </w:rPr>
        <w:t>自主支付：</w:t>
      </w:r>
      <w:r>
        <w:rPr>
          <w:rFonts w:hint="eastAsia" w:ascii="宋体" w:hAnsi="宋体"/>
          <w:sz w:val="24"/>
          <w:highlight w:val="none"/>
          <w:lang w:val="en-US" w:eastAsia="zh-CN"/>
        </w:rPr>
        <w:t>甲方</w:t>
      </w:r>
      <w:r>
        <w:rPr>
          <w:rFonts w:hint="eastAsia" w:ascii="宋体" w:hAnsi="宋体"/>
          <w:sz w:val="24"/>
          <w:highlight w:val="none"/>
        </w:rPr>
        <w:t>根据</w:t>
      </w:r>
      <w:r>
        <w:rPr>
          <w:rFonts w:hint="eastAsia" w:ascii="宋体" w:hAnsi="宋体"/>
          <w:sz w:val="24"/>
          <w:highlight w:val="none"/>
          <w:lang w:val="en-US" w:eastAsia="zh-CN"/>
        </w:rPr>
        <w:t>乙方</w:t>
      </w:r>
      <w:r>
        <w:rPr>
          <w:rFonts w:hint="eastAsia" w:ascii="宋体" w:hAnsi="宋体"/>
          <w:sz w:val="24"/>
          <w:highlight w:val="none"/>
        </w:rPr>
        <w:t>的提款申请将贷款资金发放至</w:t>
      </w:r>
      <w:r>
        <w:rPr>
          <w:rFonts w:hint="eastAsia" w:ascii="宋体" w:hAnsi="宋体"/>
          <w:sz w:val="24"/>
          <w:highlight w:val="none"/>
          <w:lang w:val="en-US" w:eastAsia="zh-CN"/>
        </w:rPr>
        <w:t>乙方</w:t>
      </w:r>
      <w:r>
        <w:rPr>
          <w:rFonts w:hint="eastAsia" w:ascii="宋体" w:hAnsi="宋体"/>
          <w:sz w:val="24"/>
          <w:highlight w:val="none"/>
        </w:rPr>
        <w:t>账户后，由</w:t>
      </w:r>
      <w:r>
        <w:rPr>
          <w:rFonts w:hint="eastAsia" w:ascii="宋体" w:hAnsi="宋体"/>
          <w:sz w:val="24"/>
          <w:highlight w:val="none"/>
          <w:lang w:val="en-US" w:eastAsia="zh-CN"/>
        </w:rPr>
        <w:t>乙方</w:t>
      </w:r>
      <w:r>
        <w:rPr>
          <w:rFonts w:hint="eastAsia" w:ascii="宋体" w:hAnsi="宋体"/>
          <w:sz w:val="24"/>
          <w:highlight w:val="none"/>
        </w:rPr>
        <w:t>自主支付给符合合同约定用途的</w:t>
      </w:r>
      <w:r>
        <w:rPr>
          <w:rFonts w:hint="eastAsia" w:ascii="宋体" w:hAnsi="宋体"/>
          <w:sz w:val="24"/>
          <w:highlight w:val="none"/>
          <w:lang w:val="en-US" w:eastAsia="zh-CN"/>
        </w:rPr>
        <w:t>乙方</w:t>
      </w:r>
      <w:r>
        <w:rPr>
          <w:rFonts w:hint="eastAsia" w:ascii="宋体" w:hAnsi="宋体"/>
          <w:sz w:val="24"/>
          <w:highlight w:val="none"/>
        </w:rPr>
        <w:t>交易对手。</w:t>
      </w:r>
    </w:p>
    <w:p>
      <w:pPr>
        <w:spacing w:line="320" w:lineRule="exact"/>
        <w:ind w:firstLine="480" w:firstLineChars="200"/>
        <w:rPr>
          <w:rFonts w:ascii="宋体" w:hAnsi="宋体"/>
          <w:sz w:val="24"/>
          <w:highlight w:val="none"/>
        </w:rPr>
      </w:pPr>
      <w:r>
        <w:rPr>
          <w:rFonts w:hint="eastAsia" w:ascii="宋体" w:hAnsi="宋体"/>
          <w:sz w:val="24"/>
          <w:highlight w:val="none"/>
        </w:rPr>
        <w:t>三、采取</w:t>
      </w:r>
      <w:r>
        <w:rPr>
          <w:rFonts w:hint="eastAsia" w:ascii="宋体" w:hAnsi="宋体"/>
          <w:sz w:val="24"/>
          <w:highlight w:val="none"/>
          <w:lang w:val="en-US" w:eastAsia="zh-CN"/>
        </w:rPr>
        <w:t>甲方</w:t>
      </w:r>
      <w:r>
        <w:rPr>
          <w:rFonts w:hint="eastAsia" w:ascii="宋体" w:hAnsi="宋体"/>
          <w:sz w:val="24"/>
          <w:highlight w:val="none"/>
        </w:rPr>
        <w:t>受托支付的，</w:t>
      </w:r>
      <w:r>
        <w:rPr>
          <w:rFonts w:hint="eastAsia" w:ascii="宋体" w:hAnsi="宋体"/>
          <w:sz w:val="24"/>
          <w:highlight w:val="none"/>
          <w:lang w:val="en-US" w:eastAsia="zh-CN"/>
        </w:rPr>
        <w:t>乙方</w:t>
      </w:r>
      <w:r>
        <w:rPr>
          <w:rFonts w:hint="eastAsia" w:ascii="宋体" w:hAnsi="宋体"/>
          <w:sz w:val="24"/>
          <w:highlight w:val="none"/>
        </w:rPr>
        <w:t>应于资金使用前将相关交易材料报送至</w:t>
      </w:r>
      <w:r>
        <w:rPr>
          <w:rFonts w:hint="eastAsia" w:ascii="宋体" w:hAnsi="宋体"/>
          <w:sz w:val="24"/>
          <w:highlight w:val="none"/>
          <w:lang w:val="en-US" w:eastAsia="zh-CN"/>
        </w:rPr>
        <w:t>甲方</w:t>
      </w:r>
      <w:r>
        <w:rPr>
          <w:rFonts w:hint="eastAsia" w:ascii="宋体" w:hAnsi="宋体"/>
          <w:sz w:val="24"/>
          <w:highlight w:val="none"/>
        </w:rPr>
        <w:t>；采取</w:t>
      </w:r>
      <w:r>
        <w:rPr>
          <w:rFonts w:hint="eastAsia" w:ascii="宋体" w:hAnsi="宋体"/>
          <w:sz w:val="24"/>
          <w:highlight w:val="none"/>
          <w:lang w:val="en-US" w:eastAsia="zh-CN"/>
        </w:rPr>
        <w:t>乙方</w:t>
      </w:r>
      <w:r>
        <w:rPr>
          <w:rFonts w:hint="eastAsia" w:ascii="宋体" w:hAnsi="宋体"/>
          <w:sz w:val="24"/>
          <w:highlight w:val="none"/>
        </w:rPr>
        <w:t>自主支付的，</w:t>
      </w:r>
      <w:r>
        <w:rPr>
          <w:rFonts w:hint="eastAsia" w:ascii="宋体" w:hAnsi="宋体"/>
          <w:sz w:val="24"/>
          <w:highlight w:val="none"/>
          <w:lang w:val="en-US" w:eastAsia="zh-CN"/>
        </w:rPr>
        <w:t>乙方</w:t>
      </w:r>
      <w:r>
        <w:rPr>
          <w:rFonts w:hint="eastAsia" w:ascii="宋体" w:hAnsi="宋体"/>
          <w:sz w:val="24"/>
          <w:highlight w:val="none"/>
        </w:rPr>
        <w:t>应于资金使用后十日内</w:t>
      </w:r>
      <w:r>
        <w:rPr>
          <w:rFonts w:hint="eastAsia" w:ascii="宋体" w:hAnsi="宋体"/>
          <w:sz w:val="24"/>
          <w:highlight w:val="none"/>
          <w:lang w:val="en-US" w:eastAsia="zh-CN"/>
        </w:rPr>
        <w:t>向甲方</w:t>
      </w:r>
      <w:r>
        <w:rPr>
          <w:rFonts w:hint="eastAsia" w:ascii="宋体" w:hAnsi="宋体"/>
          <w:sz w:val="24"/>
          <w:highlight w:val="none"/>
        </w:rPr>
        <w:t>书面汇总报告贷款资金支付情况。</w:t>
      </w:r>
    </w:p>
    <w:p>
      <w:pPr>
        <w:spacing w:line="320" w:lineRule="exact"/>
        <w:ind w:firstLine="480" w:firstLineChars="200"/>
        <w:rPr>
          <w:rFonts w:ascii="宋体" w:hAnsi="宋体"/>
          <w:sz w:val="24"/>
          <w:highlight w:val="none"/>
        </w:rPr>
      </w:pPr>
      <w:r>
        <w:rPr>
          <w:rFonts w:hint="eastAsia" w:ascii="宋体" w:hAnsi="宋体"/>
          <w:sz w:val="24"/>
          <w:highlight w:val="none"/>
        </w:rPr>
        <w:t>四、在支付过程中，</w:t>
      </w:r>
      <w:r>
        <w:rPr>
          <w:rFonts w:hint="eastAsia" w:ascii="宋体" w:hAnsi="宋体"/>
          <w:sz w:val="24"/>
          <w:highlight w:val="none"/>
          <w:lang w:val="en-US" w:eastAsia="zh-CN"/>
        </w:rPr>
        <w:t>乙方</w:t>
      </w:r>
      <w:r>
        <w:rPr>
          <w:rFonts w:hint="eastAsia" w:ascii="宋体" w:hAnsi="宋体"/>
          <w:sz w:val="24"/>
          <w:highlight w:val="none"/>
        </w:rPr>
        <w:t>出现下列情形之一的，</w:t>
      </w:r>
      <w:r>
        <w:rPr>
          <w:rFonts w:hint="eastAsia" w:ascii="宋体" w:hAnsi="宋体"/>
          <w:sz w:val="24"/>
          <w:highlight w:val="none"/>
          <w:lang w:val="en-US" w:eastAsia="zh-CN"/>
        </w:rPr>
        <w:t>甲方</w:t>
      </w:r>
      <w:r>
        <w:rPr>
          <w:rFonts w:hint="eastAsia" w:ascii="宋体" w:hAnsi="宋体"/>
          <w:sz w:val="24"/>
          <w:highlight w:val="none"/>
        </w:rPr>
        <w:t>应与</w:t>
      </w:r>
      <w:r>
        <w:rPr>
          <w:rFonts w:hint="eastAsia" w:ascii="宋体" w:hAnsi="宋体"/>
          <w:sz w:val="24"/>
          <w:highlight w:val="none"/>
          <w:lang w:val="en-US" w:eastAsia="zh-CN"/>
        </w:rPr>
        <w:t>乙方</w:t>
      </w:r>
      <w:r>
        <w:rPr>
          <w:rFonts w:hint="eastAsia" w:ascii="宋体" w:hAnsi="宋体"/>
          <w:sz w:val="24"/>
          <w:highlight w:val="none"/>
        </w:rPr>
        <w:t>协商补充书面提款条件，作为本合同组成部门，或停止贷款资金的支付：</w:t>
      </w:r>
    </w:p>
    <w:p>
      <w:pPr>
        <w:spacing w:line="320" w:lineRule="exact"/>
        <w:ind w:firstLine="480" w:firstLineChars="200"/>
        <w:rPr>
          <w:rFonts w:ascii="宋体" w:hAnsi="宋体"/>
          <w:sz w:val="24"/>
          <w:highlight w:val="none"/>
        </w:rPr>
      </w:pPr>
      <w:r>
        <w:rPr>
          <w:rFonts w:hint="eastAsia" w:ascii="宋体" w:hAnsi="宋体"/>
          <w:sz w:val="24"/>
          <w:highlight w:val="none"/>
        </w:rPr>
        <w:t>（1）信用状况下降；</w:t>
      </w:r>
    </w:p>
    <w:p>
      <w:pPr>
        <w:spacing w:line="320" w:lineRule="exact"/>
        <w:ind w:firstLine="480" w:firstLineChars="200"/>
        <w:rPr>
          <w:rFonts w:ascii="宋体" w:hAnsi="宋体"/>
          <w:sz w:val="24"/>
          <w:highlight w:val="none"/>
        </w:rPr>
      </w:pPr>
      <w:r>
        <w:rPr>
          <w:rFonts w:hint="eastAsia" w:ascii="宋体" w:hAnsi="宋体"/>
          <w:sz w:val="24"/>
          <w:highlight w:val="none"/>
        </w:rPr>
        <w:t>（2）不按合同约定支付贷款资金；</w:t>
      </w:r>
    </w:p>
    <w:p>
      <w:pPr>
        <w:spacing w:line="320" w:lineRule="exact"/>
        <w:ind w:firstLine="480" w:firstLineChars="200"/>
        <w:rPr>
          <w:rFonts w:ascii="宋体" w:hAnsi="宋体"/>
          <w:sz w:val="24"/>
          <w:highlight w:val="none"/>
        </w:rPr>
      </w:pPr>
      <w:r>
        <w:rPr>
          <w:rFonts w:hint="eastAsia" w:ascii="宋体" w:hAnsi="宋体"/>
          <w:sz w:val="24"/>
          <w:highlight w:val="none"/>
        </w:rPr>
        <w:t>（3）主营业务盈利能力不强；</w:t>
      </w:r>
    </w:p>
    <w:p>
      <w:pPr>
        <w:spacing w:line="320" w:lineRule="exact"/>
        <w:ind w:firstLine="480" w:firstLineChars="200"/>
        <w:rPr>
          <w:rFonts w:ascii="宋体" w:hAnsi="宋体"/>
          <w:sz w:val="24"/>
          <w:highlight w:val="none"/>
        </w:rPr>
      </w:pPr>
      <w:r>
        <w:rPr>
          <w:rFonts w:hint="eastAsia" w:ascii="宋体" w:hAnsi="宋体"/>
          <w:sz w:val="24"/>
          <w:highlight w:val="none"/>
        </w:rPr>
        <w:t>（4）贷款资金使用出现异常；</w:t>
      </w:r>
    </w:p>
    <w:p>
      <w:pPr>
        <w:spacing w:line="320" w:lineRule="exact"/>
        <w:ind w:firstLine="480" w:firstLineChars="200"/>
        <w:rPr>
          <w:rFonts w:hint="eastAsia" w:ascii="宋体" w:hAnsi="宋体"/>
          <w:sz w:val="24"/>
          <w:highlight w:val="none"/>
        </w:rPr>
      </w:pPr>
      <w:r>
        <w:rPr>
          <w:rFonts w:hint="eastAsia" w:ascii="宋体" w:hAnsi="宋体"/>
          <w:sz w:val="24"/>
          <w:highlight w:val="none"/>
        </w:rPr>
        <w:t>（5）违反合同约定，以化整为零方式规避贷款人受托支付。</w:t>
      </w:r>
    </w:p>
    <w:p>
      <w:pPr>
        <w:spacing w:line="320" w:lineRule="exact"/>
        <w:ind w:firstLine="482" w:firstLineChars="200"/>
        <w:rPr>
          <w:rFonts w:hint="eastAsia" w:ascii="宋体" w:hAnsi="宋体"/>
          <w:sz w:val="24"/>
          <w:highlight w:val="none"/>
        </w:rPr>
      </w:pPr>
      <w:r>
        <w:rPr>
          <w:rFonts w:hint="eastAsia" w:ascii="宋体" w:hAnsi="宋体"/>
          <w:b/>
          <w:bCs/>
          <w:sz w:val="24"/>
          <w:highlight w:val="none"/>
        </w:rPr>
        <w:t>第二十二条</w:t>
      </w:r>
      <w:r>
        <w:rPr>
          <w:rFonts w:hint="eastAsia" w:ascii="宋体" w:hAnsi="宋体"/>
          <w:sz w:val="24"/>
          <w:highlight w:val="none"/>
        </w:rPr>
        <w:t xml:space="preserve"> 本合同项下借款的担保方式见担保合同，担保合同另行签订。</w:t>
      </w:r>
    </w:p>
    <w:p>
      <w:pPr>
        <w:spacing w:line="320" w:lineRule="exact"/>
        <w:ind w:firstLine="482" w:firstLineChars="200"/>
        <w:rPr>
          <w:rFonts w:hint="eastAsia" w:ascii="宋体" w:hAnsi="宋体" w:eastAsia="宋体"/>
          <w:sz w:val="24"/>
          <w:highlight w:val="none"/>
          <w:lang w:eastAsia="zh-CN"/>
        </w:rPr>
      </w:pPr>
      <w:r>
        <w:rPr>
          <w:rFonts w:hint="eastAsia" w:ascii="宋体" w:hAnsi="宋体"/>
          <w:b/>
          <w:sz w:val="24"/>
          <w:highlight w:val="none"/>
        </w:rPr>
        <w:t xml:space="preserve">第二十三条 </w:t>
      </w:r>
      <w:r>
        <w:rPr>
          <w:rFonts w:hint="eastAsia" w:ascii="宋体" w:hAnsi="宋体"/>
          <w:sz w:val="24"/>
          <w:highlight w:val="none"/>
        </w:rPr>
        <w:t>乙方承诺的结算账</w:t>
      </w:r>
      <w:r>
        <w:rPr>
          <w:rFonts w:hint="eastAsia" w:ascii="宋体" w:hAnsi="宋体"/>
          <w:sz w:val="24"/>
          <w:highlight w:val="none"/>
          <w:lang w:eastAsia="zh-CN"/>
        </w:rPr>
        <w:t>户</w:t>
      </w:r>
    </w:p>
    <w:p>
      <w:pPr>
        <w:spacing w:line="320" w:lineRule="exact"/>
        <w:ind w:firstLine="480" w:firstLineChars="200"/>
        <w:rPr>
          <w:rFonts w:hint="eastAsia" w:ascii="宋体" w:hAnsi="宋体"/>
          <w:sz w:val="24"/>
          <w:highlight w:val="none"/>
        </w:rPr>
      </w:pPr>
      <w:r>
        <w:rPr>
          <w:rFonts w:hint="eastAsia" w:ascii="宋体" w:hAnsi="宋体"/>
          <w:sz w:val="24"/>
          <w:highlight w:val="none"/>
        </w:rPr>
        <w:t>乙方同意</w:t>
      </w:r>
      <w:r>
        <w:rPr>
          <w:rFonts w:hint="eastAsia" w:ascii="宋体" w:hAnsi="宋体"/>
          <w:sz w:val="24"/>
          <w:highlight w:val="none"/>
          <w:lang w:eastAsia="zh-CN"/>
        </w:rPr>
        <w:t>如下</w:t>
      </w:r>
      <w:r>
        <w:rPr>
          <w:rFonts w:hint="eastAsia" w:ascii="宋体" w:hAnsi="宋体"/>
          <w:sz w:val="24"/>
          <w:highlight w:val="none"/>
        </w:rPr>
        <w:t>账户</w:t>
      </w:r>
      <w:r>
        <w:rPr>
          <w:rFonts w:hint="eastAsia" w:ascii="宋体" w:hAnsi="宋体"/>
          <w:sz w:val="24"/>
          <w:highlight w:val="none"/>
          <w:lang w:eastAsia="zh-CN"/>
        </w:rPr>
        <w:t>（择其一）</w:t>
      </w:r>
      <w:r>
        <w:rPr>
          <w:rFonts w:hint="eastAsia" w:ascii="宋体" w:hAnsi="宋体"/>
          <w:sz w:val="24"/>
          <w:highlight w:val="none"/>
        </w:rPr>
        <w:t>为乙方专门资金回笼账户，及时向甲方提供该账户资金进出情况。</w:t>
      </w:r>
    </w:p>
    <w:p>
      <w:pPr>
        <w:spacing w:line="320" w:lineRule="exact"/>
        <w:ind w:firstLine="480" w:firstLineChars="200"/>
        <w:rPr>
          <w:rFonts w:hint="eastAsia" w:ascii="宋体" w:hAnsi="宋体" w:eastAsia="宋体"/>
          <w:sz w:val="24"/>
          <w:highlight w:val="none"/>
          <w:u w:val="none"/>
          <w:lang w:val="en-US" w:eastAsia="zh-CN"/>
        </w:rPr>
      </w:pPr>
      <w:r>
        <w:rPr>
          <w:rFonts w:ascii="宋体" w:hAnsi="宋体"/>
          <w:sz w:val="24"/>
          <w:highlight w:val="none"/>
        </w:rPr>
        <w:t>□</w:t>
      </w:r>
      <w:r>
        <w:rPr>
          <w:rFonts w:hint="eastAsia" w:ascii="宋体" w:hAnsi="宋体"/>
          <w:sz w:val="24"/>
          <w:highlight w:val="none"/>
          <w:lang w:val="en-US" w:eastAsia="zh-CN"/>
        </w:rPr>
        <w:t>乙方</w:t>
      </w:r>
      <w:r>
        <w:rPr>
          <w:rFonts w:hint="eastAsia" w:ascii="宋体" w:hAnsi="宋体"/>
          <w:sz w:val="24"/>
          <w:highlight w:val="none"/>
          <w:lang w:eastAsia="zh-CN"/>
        </w:rPr>
        <w:t>在贷款行开立的结算账号为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none"/>
          <w:lang w:eastAsia="zh-CN"/>
        </w:rPr>
        <w:t>的</w:t>
      </w:r>
      <w:r>
        <w:rPr>
          <w:rFonts w:hint="eastAsia" w:ascii="宋体" w:hAnsi="宋体"/>
          <w:sz w:val="24"/>
          <w:highlight w:val="none"/>
          <w:lang w:eastAsia="zh-CN"/>
        </w:rPr>
        <w:t>结算账户。</w:t>
      </w:r>
    </w:p>
    <w:p>
      <w:pPr>
        <w:spacing w:line="320" w:lineRule="exact"/>
        <w:ind w:firstLine="480" w:firstLineChars="200"/>
        <w:rPr>
          <w:rFonts w:hint="eastAsia" w:ascii="宋体" w:hAnsi="宋体"/>
          <w:sz w:val="24"/>
          <w:highlight w:val="none"/>
          <w:u w:val="none"/>
          <w:lang w:eastAsia="zh-CN"/>
        </w:rPr>
      </w:pPr>
      <w:r>
        <w:rPr>
          <w:rFonts w:ascii="宋体" w:hAnsi="宋体"/>
          <w:sz w:val="24"/>
          <w:highlight w:val="none"/>
        </w:rPr>
        <w:t>□</w:t>
      </w:r>
      <w:r>
        <w:rPr>
          <w:rFonts w:hint="eastAsia" w:ascii="宋体" w:hAnsi="宋体"/>
          <w:sz w:val="24"/>
          <w:highlight w:val="none"/>
          <w:lang w:val="en-US" w:eastAsia="zh-CN"/>
        </w:rPr>
        <w:t>乙方</w:t>
      </w:r>
      <w:r>
        <w:rPr>
          <w:rFonts w:hint="eastAsia" w:ascii="宋体" w:hAnsi="宋体"/>
          <w:sz w:val="24"/>
          <w:highlight w:val="none"/>
          <w:lang w:eastAsia="zh-CN"/>
        </w:rPr>
        <w:t>的数字人民币钱包编号（钱包</w:t>
      </w:r>
      <w:r>
        <w:rPr>
          <w:rFonts w:hint="eastAsia" w:ascii="宋体" w:hAnsi="宋体"/>
          <w:sz w:val="24"/>
          <w:highlight w:val="none"/>
          <w:lang w:val="en-US" w:eastAsia="zh-CN"/>
        </w:rPr>
        <w:t>ID）：</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none"/>
          <w:lang w:eastAsia="zh-CN"/>
        </w:rPr>
        <w:t>，名称为：</w:t>
      </w:r>
      <w:r>
        <w:rPr>
          <w:rFonts w:hint="eastAsia" w:ascii="宋体" w:hAnsi="宋体"/>
          <w:sz w:val="24"/>
          <w:highlight w:val="none"/>
          <w:u w:val="single"/>
        </w:rPr>
        <w:t xml:space="preserve">                </w:t>
      </w:r>
      <w:r>
        <w:rPr>
          <w:rFonts w:hint="eastAsia" w:ascii="宋体" w:hAnsi="宋体"/>
          <w:sz w:val="24"/>
          <w:highlight w:val="none"/>
          <w:u w:val="none"/>
          <w:lang w:eastAsia="zh-CN"/>
        </w:rPr>
        <w:t>。</w:t>
      </w:r>
    </w:p>
    <w:p>
      <w:pPr>
        <w:spacing w:line="320" w:lineRule="exact"/>
        <w:ind w:firstLine="482" w:firstLineChars="200"/>
        <w:rPr>
          <w:rFonts w:ascii="宋体" w:hAnsi="宋体"/>
          <w:sz w:val="24"/>
          <w:highlight w:val="none"/>
        </w:rPr>
      </w:pPr>
      <w:r>
        <w:rPr>
          <w:rFonts w:hint="eastAsia" w:ascii="宋体" w:hAnsi="宋体"/>
          <w:b/>
          <w:sz w:val="24"/>
          <w:highlight w:val="none"/>
        </w:rPr>
        <w:t>第二十四条</w:t>
      </w:r>
      <w:r>
        <w:rPr>
          <w:rFonts w:hint="eastAsia" w:ascii="宋体" w:hAnsi="宋体"/>
          <w:sz w:val="24"/>
          <w:highlight w:val="none"/>
        </w:rPr>
        <w:t xml:space="preserve"> 其他约定事项</w:t>
      </w:r>
    </w:p>
    <w:p>
      <w:pPr>
        <w:spacing w:line="320" w:lineRule="exact"/>
        <w:ind w:firstLine="480" w:firstLineChars="200"/>
        <w:rPr>
          <w:rFonts w:ascii="宋体" w:hAnsi="宋体"/>
          <w:sz w:val="24"/>
          <w:highlight w:val="none"/>
          <w:u w:val="single"/>
        </w:rPr>
      </w:pPr>
      <w:r>
        <w:rPr>
          <w:rFonts w:hint="eastAsia" w:ascii="宋体" w:hAnsi="宋体"/>
          <w:sz w:val="24"/>
          <w:highlight w:val="none"/>
        </w:rPr>
        <w:t>双方约定的其他事项</w:t>
      </w:r>
      <w:r>
        <w:rPr>
          <w:rFonts w:hint="eastAsia" w:ascii="宋体" w:hAnsi="宋体"/>
          <w:sz w:val="24"/>
          <w:highlight w:val="none"/>
          <w:u w:val="single"/>
        </w:rPr>
        <w:t xml:space="preserve">                                                </w:t>
      </w:r>
    </w:p>
    <w:p>
      <w:pPr>
        <w:spacing w:line="320" w:lineRule="exact"/>
        <w:rPr>
          <w:rFonts w:ascii="宋体" w:hAnsi="宋体"/>
          <w:sz w:val="24"/>
          <w:highlight w:val="none"/>
          <w:u w:val="single"/>
        </w:rPr>
      </w:pPr>
      <w:r>
        <w:rPr>
          <w:rFonts w:hint="eastAsia" w:ascii="宋体" w:hAnsi="宋体"/>
          <w:sz w:val="24"/>
          <w:highlight w:val="none"/>
          <w:u w:val="single"/>
        </w:rPr>
        <w:t xml:space="preserve">                                                                      </w:t>
      </w:r>
    </w:p>
    <w:p>
      <w:pPr>
        <w:spacing w:line="320" w:lineRule="exact"/>
        <w:ind w:firstLine="482" w:firstLineChars="200"/>
        <w:rPr>
          <w:rFonts w:ascii="宋体" w:hAnsi="宋体"/>
          <w:b/>
          <w:sz w:val="24"/>
          <w:highlight w:val="none"/>
        </w:rPr>
      </w:pPr>
      <w:r>
        <w:rPr>
          <w:rFonts w:hint="eastAsia" w:ascii="宋体" w:hAnsi="宋体"/>
          <w:b/>
          <w:sz w:val="24"/>
          <w:highlight w:val="none"/>
        </w:rPr>
        <w:t>第二十五条 合同履行地</w:t>
      </w:r>
    </w:p>
    <w:p>
      <w:pPr>
        <w:spacing w:line="320" w:lineRule="exact"/>
        <w:ind w:firstLine="482" w:firstLineChars="200"/>
        <w:rPr>
          <w:rFonts w:ascii="宋体" w:hAnsi="宋体"/>
          <w:b/>
          <w:sz w:val="24"/>
          <w:highlight w:val="none"/>
          <w:u w:val="single"/>
        </w:rPr>
      </w:pPr>
      <w:r>
        <w:rPr>
          <w:rFonts w:hint="eastAsia" w:ascii="宋体" w:hAnsi="宋体"/>
          <w:b/>
          <w:sz w:val="24"/>
          <w:highlight w:val="none"/>
        </w:rPr>
        <w:t>本合同履行地为</w:t>
      </w:r>
      <w:r>
        <w:rPr>
          <w:rFonts w:hint="eastAsia" w:ascii="宋体" w:hAnsi="宋体"/>
          <w:b/>
          <w:sz w:val="24"/>
          <w:highlight w:val="none"/>
          <w:u w:val="single"/>
        </w:rPr>
        <w:t xml:space="preserve">           </w:t>
      </w:r>
      <w:r>
        <w:rPr>
          <w:rFonts w:hint="eastAsia" w:ascii="宋体" w:hAnsi="宋体"/>
          <w:b/>
          <w:sz w:val="24"/>
          <w:highlight w:val="none"/>
          <w:u w:val="none"/>
        </w:rPr>
        <w:t>。</w:t>
      </w:r>
    </w:p>
    <w:p>
      <w:pPr>
        <w:spacing w:line="320" w:lineRule="exact"/>
        <w:ind w:firstLine="482" w:firstLineChars="200"/>
        <w:rPr>
          <w:rFonts w:ascii="宋体" w:hAnsi="宋体"/>
          <w:sz w:val="24"/>
          <w:highlight w:val="none"/>
        </w:rPr>
      </w:pPr>
      <w:r>
        <w:rPr>
          <w:rFonts w:hint="eastAsia" w:ascii="宋体" w:hAnsi="宋体"/>
          <w:b/>
          <w:sz w:val="24"/>
          <w:highlight w:val="none"/>
        </w:rPr>
        <w:t>第二十六条</w:t>
      </w:r>
      <w:r>
        <w:rPr>
          <w:rFonts w:hint="eastAsia" w:ascii="宋体" w:hAnsi="宋体"/>
          <w:sz w:val="24"/>
          <w:highlight w:val="none"/>
        </w:rPr>
        <w:t xml:space="preserve"> 合同文本</w:t>
      </w:r>
    </w:p>
    <w:p>
      <w:pPr>
        <w:spacing w:line="320" w:lineRule="exact"/>
        <w:ind w:firstLine="480" w:firstLineChars="200"/>
        <w:rPr>
          <w:rFonts w:hint="eastAsia" w:ascii="宋体" w:hAnsi="宋体"/>
          <w:sz w:val="24"/>
          <w:highlight w:val="none"/>
        </w:rPr>
      </w:pPr>
      <w:r>
        <w:rPr>
          <w:rFonts w:hint="eastAsia" w:ascii="宋体" w:hAnsi="宋体"/>
          <w:sz w:val="24"/>
          <w:highlight w:val="none"/>
        </w:rPr>
        <w:t>本合同一式</w:t>
      </w:r>
      <w:r>
        <w:rPr>
          <w:rFonts w:hint="eastAsia" w:ascii="宋体" w:hAnsi="宋体"/>
          <w:sz w:val="24"/>
          <w:highlight w:val="none"/>
          <w:u w:val="single"/>
        </w:rPr>
        <w:t xml:space="preserve">   </w:t>
      </w:r>
      <w:r>
        <w:rPr>
          <w:rFonts w:hint="eastAsia" w:ascii="宋体" w:hAnsi="宋体"/>
          <w:sz w:val="24"/>
          <w:highlight w:val="none"/>
        </w:rPr>
        <w:t>份，均为原件，具有同等法律效力。</w:t>
      </w:r>
    </w:p>
    <w:bookmarkEnd w:id="0"/>
    <w:p>
      <w:pPr>
        <w:spacing w:line="320" w:lineRule="exact"/>
        <w:ind w:firstLine="480" w:firstLineChars="200"/>
        <w:rPr>
          <w:rFonts w:ascii="宋体" w:hAnsi="宋体" w:cs="SSJ PK7482000001a Identity H"/>
          <w:kern w:val="0"/>
          <w:sz w:val="24"/>
        </w:rPr>
      </w:pPr>
    </w:p>
    <w:p>
      <w:pPr>
        <w:autoSpaceDE w:val="0"/>
        <w:autoSpaceDN w:val="0"/>
        <w:adjustRightInd w:val="0"/>
        <w:snapToGrid w:val="0"/>
        <w:spacing w:line="320" w:lineRule="exact"/>
        <w:ind w:firstLine="480" w:firstLineChars="200"/>
        <w:rPr>
          <w:rFonts w:ascii="宋体" w:hAnsi="宋体" w:cs="SSJ PK7482000001a Identity H"/>
          <w:kern w:val="0"/>
          <w:sz w:val="24"/>
        </w:rPr>
      </w:pPr>
    </w:p>
    <w:p>
      <w:pPr>
        <w:autoSpaceDE w:val="0"/>
        <w:autoSpaceDN w:val="0"/>
        <w:adjustRightInd w:val="0"/>
        <w:snapToGrid w:val="0"/>
        <w:spacing w:line="320" w:lineRule="exact"/>
        <w:ind w:firstLine="480" w:firstLineChars="200"/>
        <w:rPr>
          <w:rFonts w:ascii="宋体" w:hAnsi="宋体" w:cs="SSJ PK7482000001a Identity H"/>
          <w:kern w:val="0"/>
          <w:sz w:val="24"/>
        </w:rPr>
      </w:pPr>
    </w:p>
    <w:p>
      <w:pPr>
        <w:autoSpaceDE w:val="0"/>
        <w:autoSpaceDN w:val="0"/>
        <w:adjustRightInd w:val="0"/>
        <w:snapToGrid w:val="0"/>
        <w:spacing w:line="320" w:lineRule="exact"/>
        <w:ind w:firstLine="480" w:firstLineChars="200"/>
        <w:rPr>
          <w:rFonts w:ascii="宋体" w:hAnsi="宋体" w:cs="SSJ PK7482000001a Identity H"/>
          <w:kern w:val="0"/>
          <w:sz w:val="24"/>
        </w:rPr>
      </w:pPr>
    </w:p>
    <w:p>
      <w:pPr>
        <w:autoSpaceDE w:val="0"/>
        <w:autoSpaceDN w:val="0"/>
        <w:adjustRightInd w:val="0"/>
        <w:snapToGrid w:val="0"/>
        <w:spacing w:line="320" w:lineRule="exact"/>
        <w:ind w:firstLine="480" w:firstLineChars="200"/>
        <w:rPr>
          <w:rFonts w:ascii="宋体" w:hAnsi="宋体" w:cs="SSJ PK7482000001a Identity H"/>
          <w:kern w:val="0"/>
          <w:sz w:val="24"/>
        </w:rPr>
      </w:pPr>
    </w:p>
    <w:p>
      <w:pPr>
        <w:autoSpaceDE w:val="0"/>
        <w:autoSpaceDN w:val="0"/>
        <w:adjustRightInd w:val="0"/>
        <w:snapToGrid w:val="0"/>
        <w:spacing w:line="320" w:lineRule="exact"/>
        <w:ind w:firstLine="480" w:firstLineChars="200"/>
        <w:rPr>
          <w:rFonts w:ascii="宋体" w:hAnsi="宋体" w:cs="SSJ PK7482000001a Identity H"/>
          <w:kern w:val="0"/>
          <w:sz w:val="24"/>
        </w:rPr>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pPr>
    </w:p>
    <w:p>
      <w:pPr>
        <w:autoSpaceDE w:val="0"/>
        <w:autoSpaceDN w:val="0"/>
        <w:adjustRightInd w:val="0"/>
        <w:snapToGrid w:val="0"/>
        <w:spacing w:line="320" w:lineRule="exact"/>
        <w:ind w:firstLine="482" w:firstLineChars="200"/>
        <w:rPr>
          <w:rFonts w:ascii="宋体" w:hAnsi="宋体"/>
          <w:b/>
          <w:kern w:val="0"/>
          <w:sz w:val="24"/>
          <w:u w:val="single"/>
        </w:rPr>
      </w:pPr>
      <w:r>
        <w:rPr>
          <w:rFonts w:hint="eastAsia" w:ascii="宋体" w:hAnsi="宋体" w:cs="SSJ PK7482000001a Identity H"/>
          <w:b/>
          <w:kern w:val="0"/>
          <w:sz w:val="24"/>
        </w:rPr>
        <w:t>甲方：</w:t>
      </w:r>
      <w:r>
        <w:rPr>
          <w:rFonts w:hint="eastAsia" w:ascii="宋体" w:hAnsi="宋体" w:cs="SSJ PK7482000001a Identity H"/>
          <w:b/>
          <w:kern w:val="0"/>
          <w:sz w:val="24"/>
          <w:u w:val="single"/>
        </w:rPr>
        <w:t xml:space="preserve">                        </w:t>
      </w:r>
    </w:p>
    <w:p>
      <w:pPr>
        <w:autoSpaceDE w:val="0"/>
        <w:autoSpaceDN w:val="0"/>
        <w:adjustRightInd w:val="0"/>
        <w:snapToGrid w:val="0"/>
        <w:spacing w:line="320" w:lineRule="exact"/>
        <w:ind w:firstLine="480" w:firstLineChars="200"/>
        <w:rPr>
          <w:rFonts w:ascii="宋体" w:hAnsi="宋体"/>
          <w:kern w:val="0"/>
          <w:sz w:val="24"/>
        </w:rPr>
      </w:pPr>
      <w:r>
        <w:rPr>
          <w:rFonts w:hint="eastAsia" w:ascii="宋体" w:hAnsi="宋体" w:cs="SSJ PK74820000014 Identity H"/>
          <w:kern w:val="0"/>
          <w:sz w:val="24"/>
        </w:rPr>
        <w:t>（签名或盖章）</w:t>
      </w: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autoSpaceDE w:val="0"/>
        <w:autoSpaceDN w:val="0"/>
        <w:adjustRightInd w:val="0"/>
        <w:snapToGrid w:val="0"/>
        <w:spacing w:line="320" w:lineRule="exact"/>
        <w:ind w:firstLine="480" w:firstLineChars="200"/>
        <w:rPr>
          <w:rFonts w:ascii="宋体" w:hAnsi="宋体"/>
          <w:kern w:val="0"/>
          <w:sz w:val="24"/>
        </w:rPr>
      </w:pPr>
      <w:r>
        <w:rPr>
          <w:rFonts w:hint="eastAsia" w:ascii="宋体" w:hAnsi="宋体" w:cs="SSJ PK74820000014 Identity H"/>
          <w:kern w:val="0"/>
          <w:sz w:val="24"/>
        </w:rPr>
        <w:t>签名：</w:t>
      </w:r>
      <w:r>
        <w:rPr>
          <w:rFonts w:hint="eastAsia" w:ascii="宋体" w:hAnsi="宋体" w:cs="SSJ PK74820000014 Identity H"/>
          <w:kern w:val="0"/>
          <w:sz w:val="24"/>
          <w:u w:val="single"/>
        </w:rPr>
        <w:t xml:space="preserve">                         </w:t>
      </w:r>
    </w:p>
    <w:p>
      <w:pPr>
        <w:autoSpaceDE w:val="0"/>
        <w:autoSpaceDN w:val="0"/>
        <w:adjustRightInd w:val="0"/>
        <w:snapToGrid w:val="0"/>
        <w:spacing w:line="320" w:lineRule="exact"/>
        <w:ind w:firstLine="480" w:firstLineChars="200"/>
        <w:rPr>
          <w:rFonts w:ascii="宋体" w:hAnsi="宋体"/>
          <w:kern w:val="0"/>
          <w:sz w:val="24"/>
        </w:rPr>
      </w:pPr>
    </w:p>
    <w:p>
      <w:pPr>
        <w:autoSpaceDE w:val="0"/>
        <w:autoSpaceDN w:val="0"/>
        <w:adjustRightInd w:val="0"/>
        <w:snapToGrid w:val="0"/>
        <w:spacing w:line="320" w:lineRule="exact"/>
        <w:ind w:firstLine="482" w:firstLineChars="200"/>
        <w:rPr>
          <w:rFonts w:ascii="宋体" w:hAnsi="宋体"/>
          <w:b/>
          <w:kern w:val="0"/>
          <w:sz w:val="24"/>
        </w:rPr>
      </w:pPr>
      <w:r>
        <w:rPr>
          <w:rFonts w:hint="eastAsia" w:ascii="宋体" w:hAnsi="宋体" w:cs="SSJ PK7482000001a Identity H"/>
          <w:b/>
          <w:kern w:val="0"/>
          <w:sz w:val="24"/>
        </w:rPr>
        <w:t>乙方：（全称）</w:t>
      </w:r>
      <w:r>
        <w:rPr>
          <w:rFonts w:hint="eastAsia" w:ascii="宋体" w:hAnsi="宋体" w:cs="SSJ PK7482000001a Identity H"/>
          <w:b/>
          <w:kern w:val="0"/>
          <w:sz w:val="24"/>
          <w:u w:val="single"/>
        </w:rPr>
        <w:t xml:space="preserve">                </w:t>
      </w:r>
    </w:p>
    <w:p>
      <w:pPr>
        <w:autoSpaceDE w:val="0"/>
        <w:autoSpaceDN w:val="0"/>
        <w:adjustRightInd w:val="0"/>
        <w:snapToGrid w:val="0"/>
        <w:spacing w:line="320" w:lineRule="exact"/>
        <w:ind w:firstLine="480" w:firstLineChars="200"/>
        <w:rPr>
          <w:rFonts w:ascii="宋体" w:hAnsi="宋体"/>
          <w:kern w:val="0"/>
          <w:sz w:val="24"/>
        </w:rPr>
      </w:pPr>
      <w:r>
        <w:rPr>
          <w:rFonts w:hint="eastAsia" w:ascii="宋体" w:hAnsi="宋体" w:cs="SSJ PK74820000014 Identity H"/>
          <w:kern w:val="0"/>
          <w:sz w:val="24"/>
        </w:rPr>
        <w:t>（签字或盖章）</w:t>
      </w: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ascii="宋体" w:hAnsi="宋体" w:cs="SSJ PK74820000014 Identity H"/>
          <w:kern w:val="0"/>
          <w:sz w:val="24"/>
        </w:rPr>
      </w:pPr>
      <w:r>
        <w:rPr>
          <w:rFonts w:hint="eastAsia" w:ascii="宋体" w:hAnsi="宋体" w:cs="SSJ PK74820000014 Identity H"/>
          <w:kern w:val="0"/>
          <w:sz w:val="24"/>
        </w:rPr>
        <w:t>签名：</w:t>
      </w:r>
      <w:r>
        <w:rPr>
          <w:rFonts w:hint="eastAsia" w:ascii="宋体" w:hAnsi="宋体" w:cs="SSJ PK74820000014 Identity H"/>
          <w:kern w:val="0"/>
          <w:sz w:val="24"/>
          <w:u w:val="single"/>
        </w:rPr>
        <w:t xml:space="preserve">                        </w:t>
      </w:r>
    </w:p>
    <w:p>
      <w:pPr>
        <w:spacing w:line="320" w:lineRule="exact"/>
        <w:ind w:firstLine="480" w:firstLineChars="200"/>
        <w:rPr>
          <w:rFonts w:ascii="宋体" w:hAnsi="宋体"/>
          <w:sz w:val="24"/>
        </w:rPr>
        <w:sectPr>
          <w:type w:val="continuous"/>
          <w:pgSz w:w="11906" w:h="16838"/>
          <w:pgMar w:top="1440" w:right="1800" w:bottom="1440" w:left="1800" w:header="851" w:footer="992" w:gutter="0"/>
          <w:pgNumType w:fmt="numberInDash"/>
          <w:cols w:equalWidth="0" w:num="2">
            <w:col w:w="3940" w:space="425"/>
            <w:col w:w="3940"/>
          </w:cols>
          <w:docGrid w:type="lines" w:linePitch="312" w:charSpace="0"/>
        </w:sectPr>
      </w:pPr>
    </w:p>
    <w:p>
      <w:pPr>
        <w:spacing w:line="320" w:lineRule="exact"/>
        <w:ind w:firstLine="480" w:firstLineChars="200"/>
        <w:rPr>
          <w:rFonts w:hint="eastAsia" w:ascii="宋体" w:hAnsi="宋体"/>
          <w:sz w:val="24"/>
        </w:rPr>
      </w:pPr>
    </w:p>
    <w:p>
      <w:pPr>
        <w:spacing w:line="320" w:lineRule="exact"/>
        <w:ind w:firstLine="480" w:firstLineChars="200"/>
        <w:rPr>
          <w:rFonts w:hint="eastAsia" w:ascii="宋体" w:hAnsi="宋体"/>
          <w:sz w:val="24"/>
        </w:rPr>
      </w:pPr>
      <w:r>
        <w:rPr>
          <w:rFonts w:hint="eastAsia" w:ascii="宋体" w:hAnsi="宋体" w:cs="SSJ PK74820000014 Identity H"/>
          <w:kern w:val="0"/>
          <w:sz w:val="24"/>
        </w:rPr>
        <w:t>签约地点：</w:t>
      </w:r>
      <w:r>
        <w:rPr>
          <w:rFonts w:hint="eastAsia" w:ascii="宋体" w:hAnsi="宋体" w:cs="SSJ PK74820000014 Identity H"/>
          <w:kern w:val="0"/>
          <w:sz w:val="24"/>
          <w:u w:val="single"/>
        </w:rPr>
        <w:t xml:space="preserve">   </w:t>
      </w:r>
      <w:r>
        <w:rPr>
          <w:rFonts w:hint="eastAsia" w:ascii="宋体" w:hAnsi="宋体"/>
          <w:kern w:val="0"/>
          <w:sz w:val="24"/>
          <w:u w:val="single"/>
        </w:rPr>
        <w:t xml:space="preserve">                   </w:t>
      </w:r>
      <w:r>
        <w:rPr>
          <w:rFonts w:hint="eastAsia" w:ascii="宋体" w:hAnsi="宋体" w:cs="SSJ PK74820000014 Identity H"/>
          <w:kern w:val="0"/>
          <w:sz w:val="24"/>
          <w:u w:val="single"/>
        </w:rPr>
        <w:t xml:space="preserve"> </w:t>
      </w:r>
    </w:p>
    <w:p>
      <w:pPr>
        <w:spacing w:line="320" w:lineRule="exact"/>
        <w:ind w:firstLine="480" w:firstLineChars="200"/>
        <w:rPr>
          <w:rFonts w:ascii="宋体" w:hAnsi="宋体"/>
          <w:sz w:val="24"/>
        </w:rPr>
      </w:pPr>
    </w:p>
    <w:p>
      <w:pPr>
        <w:spacing w:line="320" w:lineRule="exact"/>
        <w:ind w:firstLine="480" w:firstLineChars="200"/>
        <w:rPr>
          <w:rFonts w:ascii="宋体" w:hAnsi="宋体"/>
          <w:sz w:val="24"/>
        </w:rPr>
      </w:pPr>
    </w:p>
    <w:p>
      <w:pPr>
        <w:spacing w:line="320" w:lineRule="exact"/>
        <w:ind w:firstLine="480" w:firstLineChars="200"/>
        <w:rPr>
          <w:rFonts w:hint="eastAsia" w:ascii="宋体" w:hAnsi="宋体" w:cs="SSJ PK74820000014 Identity H"/>
          <w:snapToGrid w:val="0"/>
          <w:kern w:val="0"/>
          <w:sz w:val="24"/>
        </w:rPr>
      </w:pPr>
      <w:r>
        <w:rPr>
          <w:rFonts w:ascii="宋体" w:hAnsi="宋体" w:cs="SSJ PK74820000014 Identity H"/>
          <w:snapToGrid w:val="0"/>
          <w:kern w:val="0"/>
          <w:sz w:val="24"/>
        </w:rPr>
        <w:br w:type="column"/>
      </w:r>
    </w:p>
    <w:p>
      <w:pPr>
        <w:spacing w:line="320" w:lineRule="exact"/>
        <w:ind w:firstLine="480" w:firstLineChars="200"/>
        <w:rPr>
          <w:rFonts w:hint="eastAsia" w:ascii="宋体" w:hAnsi="宋体" w:cs="SSJ PK74820000014 Identity H"/>
          <w:snapToGrid w:val="0"/>
          <w:kern w:val="0"/>
          <w:sz w:val="24"/>
        </w:rPr>
      </w:pPr>
      <w:r>
        <w:rPr>
          <w:rFonts w:hint="eastAsia" w:ascii="宋体" w:hAnsi="宋体" w:cs="SSJ PK74820000014 Identity H"/>
          <w:kern w:val="0"/>
          <w:sz w:val="24"/>
        </w:rPr>
        <w:t>签约时间：</w:t>
      </w:r>
      <w:r>
        <w:rPr>
          <w:rFonts w:hint="eastAsia" w:ascii="宋体" w:hAnsi="宋体" w:cs="SSJ PK74820000014 Identity H"/>
          <w:kern w:val="0"/>
          <w:sz w:val="24"/>
          <w:u w:val="single"/>
        </w:rPr>
        <w:t xml:space="preserve">    </w:t>
      </w:r>
      <w:r>
        <w:rPr>
          <w:rFonts w:hint="eastAsia" w:ascii="宋体" w:hAnsi="宋体" w:cs="SSJ PK74820000014 Identity H"/>
          <w:kern w:val="0"/>
          <w:sz w:val="24"/>
        </w:rPr>
        <w:t>年</w:t>
      </w:r>
      <w:r>
        <w:rPr>
          <w:rFonts w:hint="eastAsia" w:ascii="宋体" w:hAnsi="宋体" w:cs="SSJ PK74820000014 Identity H"/>
          <w:kern w:val="0"/>
          <w:sz w:val="24"/>
          <w:u w:val="single"/>
        </w:rPr>
        <w:t xml:space="preserve">    </w:t>
      </w:r>
      <w:r>
        <w:rPr>
          <w:rFonts w:hint="eastAsia" w:ascii="宋体" w:hAnsi="宋体" w:cs="SSJ PK74820000014 Identity H"/>
          <w:kern w:val="0"/>
          <w:sz w:val="24"/>
        </w:rPr>
        <w:t>月</w:t>
      </w:r>
      <w:r>
        <w:rPr>
          <w:rFonts w:hint="eastAsia" w:ascii="宋体" w:hAnsi="宋体" w:cs="SSJ PK74820000014 Identity H"/>
          <w:kern w:val="0"/>
          <w:sz w:val="24"/>
          <w:u w:val="single"/>
        </w:rPr>
        <w:t xml:space="preserve">    </w:t>
      </w:r>
      <w:r>
        <w:rPr>
          <w:rFonts w:hint="eastAsia" w:ascii="宋体" w:hAnsi="宋体" w:cs="SSJ PK74820000014 Identity H"/>
          <w:kern w:val="0"/>
          <w:sz w:val="24"/>
        </w:rPr>
        <w:t>日</w:t>
      </w:r>
    </w:p>
    <w:p>
      <w:pPr>
        <w:spacing w:line="320" w:lineRule="exact"/>
        <w:ind w:firstLine="480" w:firstLineChars="200"/>
        <w:rPr>
          <w:rFonts w:hint="eastAsia" w:ascii="宋体" w:hAnsi="宋体" w:cs="SSJ PK74820000014 Identity H"/>
          <w:snapToGrid w:val="0"/>
          <w:kern w:val="0"/>
          <w:sz w:val="24"/>
        </w:rPr>
      </w:pPr>
    </w:p>
    <w:p>
      <w:pPr>
        <w:spacing w:line="320" w:lineRule="exact"/>
        <w:ind w:firstLine="480" w:firstLineChars="200"/>
        <w:rPr>
          <w:rFonts w:hint="eastAsia" w:ascii="宋体" w:hAnsi="宋体"/>
          <w:sz w:val="24"/>
        </w:rPr>
      </w:pPr>
    </w:p>
    <w:p>
      <w:pPr>
        <w:spacing w:line="320" w:lineRule="exact"/>
        <w:ind w:firstLine="480" w:firstLineChars="200"/>
        <w:rPr>
          <w:rFonts w:ascii="宋体" w:hAnsi="宋体"/>
          <w:sz w:val="24"/>
        </w:rPr>
      </w:pPr>
    </w:p>
    <w:sectPr>
      <w:type w:val="continuous"/>
      <w:pgSz w:w="11906" w:h="16838"/>
      <w:pgMar w:top="1440" w:right="1800" w:bottom="1440" w:left="1800" w:header="851" w:footer="992" w:gutter="0"/>
      <w:pgNumType w:fmt="numberInDash"/>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SJ PK7482000001a Identity H">
    <w:altName w:val="Times New Roman"/>
    <w:panose1 w:val="00000000000000000000"/>
    <w:charset w:val="00"/>
    <w:family w:val="auto"/>
    <w:pitch w:val="default"/>
    <w:sig w:usb0="00000000" w:usb1="00000000" w:usb2="00000000" w:usb3="00000000" w:csb0="00000001" w:csb1="00000000"/>
  </w:font>
  <w:font w:name="SSJ PK74820000014 Identity H">
    <w:altName w:val="Times New Roman"/>
    <w:panose1 w:val="00000000000000000000"/>
    <w:charset w:val="00"/>
    <w:family w:val="auto"/>
    <w:pitch w:val="default"/>
    <w:sig w:usb0="00000000" w:usb1="00000000" w:usb2="00000000" w:usb3="00000000" w:csb0="00000001" w:csb1="00000000"/>
  </w:font>
  <w:font w:name="HTJ PK7482000001c Identity H">
    <w:altName w:val="Times New Roman"/>
    <w:panose1 w:val="00000000000000000000"/>
    <w:charset w:val="00"/>
    <w:family w:val="auto"/>
    <w:pitch w:val="default"/>
    <w:sig w:usb0="00000000" w:usb1="00000000" w:usb2="00000000" w:usb3="00000000" w:csb0="00000001" w:csb1="00000000"/>
  </w:font>
  <w:font w:name="E BZ PK748114 Identity H">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21"/>
        <w:szCs w:val="21"/>
      </w:rPr>
    </w:pPr>
    <w:r>
      <w:rPr>
        <w:rStyle w:val="8"/>
        <w:sz w:val="21"/>
        <w:szCs w:val="21"/>
      </w:rPr>
      <w:fldChar w:fldCharType="begin"/>
    </w:r>
    <w:r>
      <w:rPr>
        <w:rStyle w:val="8"/>
        <w:sz w:val="21"/>
        <w:szCs w:val="21"/>
      </w:rPr>
      <w:instrText xml:space="preserve">PAGE  </w:instrText>
    </w:r>
    <w:r>
      <w:rPr>
        <w:rStyle w:val="8"/>
        <w:sz w:val="21"/>
        <w:szCs w:val="21"/>
      </w:rPr>
      <w:fldChar w:fldCharType="separate"/>
    </w:r>
    <w:r>
      <w:rPr>
        <w:rStyle w:val="8"/>
        <w:sz w:val="21"/>
        <w:szCs w:val="21"/>
      </w:rPr>
      <w:t>- 5 -</w:t>
    </w:r>
    <w:r>
      <w:rPr>
        <w:rStyle w:val="8"/>
        <w:sz w:val="21"/>
        <w:szCs w:val="2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E3D04"/>
    <w:multiLevelType w:val="singleLevel"/>
    <w:tmpl w:val="89AE3D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52699"/>
    <w:rsid w:val="00501F78"/>
    <w:rsid w:val="00677709"/>
    <w:rsid w:val="00997773"/>
    <w:rsid w:val="00B42FF2"/>
    <w:rsid w:val="00C52699"/>
    <w:rsid w:val="00FE5A49"/>
    <w:rsid w:val="040C2467"/>
    <w:rsid w:val="0F9C78A2"/>
    <w:rsid w:val="109C26EC"/>
    <w:rsid w:val="1514755D"/>
    <w:rsid w:val="1DF6483B"/>
    <w:rsid w:val="1FB31ECC"/>
    <w:rsid w:val="20C873B0"/>
    <w:rsid w:val="24B73F61"/>
    <w:rsid w:val="2C495792"/>
    <w:rsid w:val="2E5220E9"/>
    <w:rsid w:val="30A633C1"/>
    <w:rsid w:val="371343A1"/>
    <w:rsid w:val="3EB77EB0"/>
    <w:rsid w:val="3EE844C9"/>
    <w:rsid w:val="3EFC7BB3"/>
    <w:rsid w:val="414D749B"/>
    <w:rsid w:val="45CB7572"/>
    <w:rsid w:val="47511933"/>
    <w:rsid w:val="4C9978DF"/>
    <w:rsid w:val="4ED54ED2"/>
    <w:rsid w:val="564B18D8"/>
    <w:rsid w:val="57F96E06"/>
    <w:rsid w:val="585E4AD5"/>
    <w:rsid w:val="599C14AE"/>
    <w:rsid w:val="59E77DC6"/>
    <w:rsid w:val="63F752CC"/>
    <w:rsid w:val="698B0250"/>
    <w:rsid w:val="6BD10526"/>
    <w:rsid w:val="6D9F1224"/>
    <w:rsid w:val="70E9787D"/>
    <w:rsid w:val="70FF4B56"/>
    <w:rsid w:val="75F21FF9"/>
    <w:rsid w:val="7B14260B"/>
    <w:rsid w:val="7DD85179"/>
    <w:rsid w:val="7FBB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0"/>
    <w:rPr>
      <w:sz w:val="18"/>
      <w:szCs w:val="18"/>
    </w:rPr>
  </w:style>
  <w:style w:type="paragraph" w:customStyle="1" w:styleId="11">
    <w:name w:val="Revision"/>
    <w:hidden/>
    <w:semiHidden/>
    <w:qFormat/>
    <w:uiPriority w:val="99"/>
    <w:rPr>
      <w:rFonts w:ascii="Calibri" w:hAnsi="Calibri" w:eastAsia="宋体" w:cs="Times New Roman"/>
      <w:kern w:val="2"/>
      <w:sz w:val="21"/>
      <w:szCs w:val="22"/>
      <w:lang w:val="en-US" w:eastAsia="zh-CN" w:bidi="ar-SA"/>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AEB59-AB17-4A4D-B6B7-F576EE26FF10}">
  <ds:schemaRefs/>
</ds:datastoreItem>
</file>

<file path=docProps/app.xml><?xml version="1.0" encoding="utf-8"?>
<Properties xmlns="http://schemas.openxmlformats.org/officeDocument/2006/extended-properties" xmlns:vt="http://schemas.openxmlformats.org/officeDocument/2006/docPropsVTypes">
  <Template>Normal</Template>
  <Pages>6</Pages>
  <Words>1132</Words>
  <Characters>6458</Characters>
  <Lines>53</Lines>
  <Paragraphs>15</Paragraphs>
  <TotalTime>53</TotalTime>
  <ScaleCrop>false</ScaleCrop>
  <LinksUpToDate>false</LinksUpToDate>
  <CharactersWithSpaces>7575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2021-05-10T01:00:00Z</dcterms:created>
  <dc:creator>胡巍</dc:creator>
  <cp:lastModifiedBy>Administrator</cp:lastModifiedBy>
  <dcterms:modified xsi:type="dcterms:W3CDTF">2025-12-06T08:24:12Z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45795A3790024D16993F3A07C4306534</vt:lpwstr>
  </property>
</Properties>
</file>