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南银理财珠联璧合鑫逸稳两年116期封闭式公募人民币理财产品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南银理财珠联璧合鑫逸稳两年116期封闭式公募人民币理财产品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Z7003225000116</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2025年05月09日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226,432,611.00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Y60116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155,320,376.98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Y61116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70,498,266.46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1.0271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1.0271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Y62116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6,634,241.42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1.0280</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Y60116份额净值为1.0262元，Y61116份额净值为1.0271元，Y62116份额净值为1.0280</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91.43%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8.57%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178,556,787.31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76.81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25,568,862.46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23,108,671.91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2,210,267.21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XJCKX202312190022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93,058.18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0101060000001492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南银理财珠联璧合鑫逸稳两年116期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75334.27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1148.10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