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南银理财珠联璧合鑫逸稳两年77期封闭式公募人民币理财产品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南银理财珠联璧合鑫逸稳两年77期封闭式公募人民币理财产品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Z7003224000118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2024年06月26日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130,607,377.00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广东粤财信托有限公司,陆家嘴国际信托有限公司,泰康资产管理有限责任公司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Y60077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88,220,347.61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Y61077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43,338,070.91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Y62077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6,583,926.68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1.0605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1.0605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Y60077份额净值为1.0569元，Y61077份额净值为1.0587元，Y62077份额净值为1.0605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70,443,483.61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65,178,408.10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1,011,885.18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0.73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0101040000001054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南京银行南京分行南银理财鑫逸稳两年77期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40546.83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538.28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