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南银理财珠联璧合鑫逸稳两年134期公募封闭式人民币理财产品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南银理财珠联璧合鑫逸稳两年134期公募封闭式人民币理财产品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Z7003225000304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276,590,855.00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159,985,848.41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99,794,358.79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20,388,242.23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Y60134份额净值为1.0126元，Y61134份额净值为1.0131元，Y62134份额净值为1.0137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95.21%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4.79%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201,156,232.04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71.80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45,245,691.45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27,769,578.45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2,690,760.09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0101070000001731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51151.05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1591.65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