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南银理财珠联璧合鑫逸稳一年236期封闭式公募人民币理财产品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南银理财珠联璧合鑫逸稳一年236期封闭式公募人民币理财产品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Z7003225000290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2025年08月27日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1,334,439,106.00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五矿国际信托有限公司,华鑫国际信托有限公司,国投泰康信托有限公司,紫金信托有限责任公司,鑫元基金管理有限公司,中国对外经济贸易信托有限公司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675,711,762.29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383,556,549.14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180,740,136.57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54,532,992.64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20,270,065.84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YB30236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37,525,893.84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Y30236份额净值为1.0130元，Y31236份额净值为1.0135元，Y32236份额净值为1.0141元，Y35236份额净值为1.0132元，Y36236份额净值为1.0135元，YB30236份额净值为1.0144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94.23%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5.77%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301,044,524.47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223,056,531.15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XTDKX202509240003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外贸信托臻璟系列集合资金信托计划50期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202,565,244.00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14.98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XTDKX202512110003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华鑫信托嘉盈月满32号集合资金信托计划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201,367,928.00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14.89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162,617,462.52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133,061,861.39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外贸信托-云虹17号集合资金信托计划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101,341,215.00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7.49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25,908,616.10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外贸信托-云虹17号集合资金信托计划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外贸信托臻璟系列集合资金信托计划50期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华鑫信托嘉盈月满32号集合资金信托计划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0101000000001715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南银理财珠联璧合鑫逸稳一年236期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150640383.47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164806.84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5150.49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