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南银理财珠联璧合安稳1908一年定开公募人民币理财产品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南银理财珠联璧合安稳1908一年定开公募人民币理财产品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2019年08月15日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9,904,019,311.84</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中诚信托有限责任公司,华鑫证券有限责任公司,国投泰康信托有限公司,天弘基金管理有限公司,招商基金管理有限公司,紫金信托有限责任公司,鑫沅资产管理有限公司,易方达基金管理有限公司,陆家嘴国际信托有限公司,景顺长城基金管理有限公司,重庆国际信托股份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3,424,884,663.89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94,164,765.46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328,013,584.12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375,337,033.18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283,947,790.14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540,171,161.15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322,350,899.69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457,656,238.13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39,004,622.53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72,709,844.39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120,035,268.80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110,950,218.55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199,926,598.21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212,917,516.94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183,628,102.83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112,481,114.05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36,618,596.01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169,868,917.92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93,265,926.47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111,102,727.63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155,045,907.12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56,589,034.35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228,482,049.87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161,811,168.33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109,404,396.84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113,721,914.18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142,701,059.21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114,667,640.71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22,071,583.22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34,549,116.14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147,028,123.94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148,145,471.76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115,654,666.11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275,176,530.58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201,286,742.60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85,831,936.58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97,656,533.79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51,391,441.31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71,541,706.62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65,996,780.32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126,700,494.16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ZN30004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40,689,404.44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12,789,927.64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ZO31004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7,528,455.21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9,685,580.52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13,777,607.69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70,844,835.48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49,268,906.84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10,398,195.86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26,087,433.33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30004份额净值为1.0159元，Z31004份额净值为1.0152元，Z32004份额净值为1.0145元，Z33004份额净值为1.0135元，ZB30004份额净值为1.0159元，ZB31004份额净值为1.0152元，ZB32004份额净值为1.0145元，ZB33004份额净值为1.0135元，ZC30004份额净值为1.0162元，ZC31004份额净值为1.0154元，ZC32004份额净值为1.0147元，ZC33004份额净值为1.0138元，ZD30004份额净值为1.0164元，ZD31004份额净值为1.0156元，ZD32004份额净值为1.0149元，ZD33004份额净值为1.0140元，ZE30004份额净值为1.0169元，ZE31004份额净值为1.0161元，ZE32004份额净值为1.0154元，ZE33004份额净值为1.0144元，ZF30004份额净值为1.0164元，ZF31004份额净值为1.0156元，ZF32004份额净值为1.0149元，ZF33004份额净值为1.0140元，ZG30004份额净值为1.0167元，ZG31004份额净值为1.0158元，ZG32004份额净值为1.0151元，ZG33004份额净值为1.0142元，ZH30004份额净值为1.0169元，ZH33004份额净值为1.0144元，ZI31004份额净值为1.0161元，ZJ30004份额净值为1.0159元，ZJ31004份额净值为1.0154元，ZJ32004份额净值为1.0147元，ZJ33004份额净值为1.0137元，ZK30004份额净值为1.0159元，ZL32004份额净值为1.0149元，ZM30004份额净值为1.0159元，ZM31004份额净值为1.0152元，ZM32004份额净值为1.0145元，ZM33004份额净值为1.0135元，ZN30004份额净值为1.0172元，ZO30004份额净值为1.0164元，ZO31004份额净值为1.0156元，ZO32004份额净值为1.0149元，ZO33004份额净值为1.0140元，ZQ32004份额净值为1.0145元，ZQ33004份额净值为1.0135元，ZR32004份额净值为1.0154元，ZR33004份额净值为1.0144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94.10%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88.49%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5.90%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11.51%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1,234,468,375.08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892,238,618.63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886,703,220.01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200,529,642.00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242380016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23中原银行永续债01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105,945,100.00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242380030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23湖北银行永续债01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105,669,400.00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102480911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24瀛洲发展MTN002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101,189,900.00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ZJQTT202406260001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华鑫证券鑫鑫相印1号集合资产管理计划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100,862,570.27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254910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24沂投01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100,774,900.00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042580234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25荣盛CP002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100,021,600.00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绍兴市柯桥区建设集团有限公司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中信信托·兴邦114号固定收益类信托计划（第2期）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东台市国有资产经营集团有限公司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中信信托·兴邦115号固定收益类信托计划第2期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江苏武进太湖湾旅游发展有限公司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泰州市泰政港口投资有限公司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重庆信托·泰州发展21号集合资金信托计划（第2期）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0120040000000312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南京银行安稳1908一年定开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25荣盛CP002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042580234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101866575.34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25高邮交投MTN002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102584034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50536630.14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25桐昆控股SCP014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012582866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50319150.68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24安东控股MTN003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102483705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50810465.75</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1079697294.53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1084000000.00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鑫沅资产鑫梅花452集合资产管理计划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ZJQTT202601070023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20138958.82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2148067.52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9022.99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492783.19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