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南银理财鼎瑞悦稳（最低持有371天）1号公募人民币理财产品</w:t>
      </w: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W w:w="89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6065"/>
      </w:tblGrid>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南银理财鼎瑞悦稳（最低持有371天）1号公募人民币理财产品</w:t>
            </w:r>
          </w:p>
        </w:tc>
      </w:tr>
      <w:tr w:rsidR="0025361C">
        <w:trPr>
          <w:trHeight w:val="1207"/>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Z7003224000200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开放式净值型</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2024年09月27日</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5,369,297,530.55</w:t>
            </w:r>
            <w:r>
              <w:rPr>
                <w:rFonts w:ascii="方正仿宋简体" w:eastAsia="方正仿宋简体" w:hint="eastAsia"/>
                <w:sz w:val="24"/>
                <w:szCs w:val="24"/>
              </w:rPr>
              <w:t>份</w:t>
            </w:r>
          </w:p>
        </w:tc>
      </w:tr>
      <w:tr w:rsidR="0025361C">
        <w:trPr>
          <w:trHeight w:val="639"/>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华鑫证券有限责任公司,国投泰康信托有限公司,天弘基金管理有限公司,富国基金管理有限公司,鑫元基金管理有限公司,易方达基金管理有限公司,中国对外经济贸易信托有限公司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南京银行股份有限公司</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主要财务指标和产品业绩比较基准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296"/>
        <w:gridCol w:w="2705"/>
        <w:gridCol w:w="2030"/>
        <w:gridCol w:w="2036"/>
      </w:tblGrid>
      <w:tr w:rsidR="0025361C">
        <w:trPr>
          <w:trHeight w:val="613"/>
          <w:jc w:val="center"/>
        </w:trPr>
        <w:tc>
          <w:tcPr>
            <w:tcW w:w="2296" w:type="dxa"/>
            <w:vMerge w:val="restart"/>
            <w:vAlign w:val="center"/>
          </w:tcPr>
          <w:p w:rsidR="0025361C" w:rsidRDefault="00CD5DF8" w:rsidP="005E567C">
            <w:pPr>
              <w:spacing w:beforeLines="20" w:afterLines="2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25361C">
        <w:trPr>
          <w:trHeight w:val="1664"/>
          <w:jc w:val="center"/>
        </w:trPr>
        <w:tc>
          <w:tcPr>
            <w:tcW w:w="2296" w:type="dxa"/>
            <w:vMerge/>
            <w:vAlign w:val="center"/>
          </w:tcPr>
          <w:p w:rsidR="0025361C" w:rsidRDefault="0025361C" w:rsidP="005E567C">
            <w:pPr>
              <w:spacing w:beforeLines="20" w:afterLines="20" w:line="360" w:lineRule="auto"/>
              <w:jc w:val="center"/>
              <w:rPr>
                <w:rFonts w:ascii="方正仿宋简体" w:eastAsia="方正仿宋简体"/>
                <w:sz w:val="24"/>
                <w:szCs w:val="24"/>
              </w:rPr>
            </w:pPr>
          </w:p>
        </w:tc>
        <w:tc>
          <w:tcPr>
            <w:tcW w:w="270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030"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036"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A32041</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2,241,554,703.88</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1.047881</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1.047881</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A32043</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3,378,054,878.96</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1.045783</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1.045783</w:t>
            </w:r>
          </w:p>
        </w:tc>
      </w:tr>
    </w:tbl>
    <w:p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2.2 </w:t>
      </w:r>
      <w:r>
        <w:rPr>
          <w:rFonts w:ascii="方正仿宋简体" w:eastAsia="方正仿宋简体" w:hint="eastAsia"/>
          <w:b/>
          <w:sz w:val="24"/>
          <w:szCs w:val="24"/>
        </w:rPr>
        <w:t>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w:t>
      </w:r>
      <w:r>
        <w:rPr>
          <w:rFonts w:ascii="方正仿宋简体" w:eastAsia="方正仿宋简体" w:hint="eastAsia"/>
          <w:b/>
          <w:sz w:val="24"/>
          <w:szCs w:val="24"/>
        </w:rPr>
        <w:t>本报告期产品业绩比较基准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4485"/>
        <w:gridCol w:w="2095"/>
        <w:gridCol w:w="2322"/>
      </w:tblGrid>
      <w:tr w:rsidR="0025361C">
        <w:trPr>
          <w:jc w:val="center"/>
        </w:trPr>
        <w:tc>
          <w:tcPr>
            <w:tcW w:w="448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业绩比较基准</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A32041</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A32043</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r>
        <w:rPr>
          <w:rFonts w:ascii="方正仿宋简体" w:eastAsia="方正仿宋简体" w:hint="eastAsia"/>
          <w:b/>
          <w:sz w:val="24"/>
          <w:szCs w:val="24"/>
        </w:rPr>
        <w:tab/>
      </w:r>
    </w:p>
    <w:p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  操作方面，坚持稳健运作的投资理念，对于利差保护较足的信用资产积极配置，同时关注交易活跃品种的波段机会，结合收益率水平做好久期与杠杆管理，获取稳健的投资回报。</w:t>
      </w:r>
      <w:r>
        <w:rPr>
          <w:rFonts w:ascii="方正仿宋简体" w:eastAsia="方正仿宋简体" w:hint="eastAsia"/>
          <w:sz w:val="24"/>
          <w:szCs w:val="24"/>
        </w:rPr>
        <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  本产品持仓资产以债券为主，在持仓中维持合理比例高流动性资产，产品流动性状况较好。</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A32041份额净值为1.047881元，A32043份额净值为1.045783</w:t>
      </w:r>
      <w:r>
        <w:rPr>
          <w:rFonts w:ascii="方正仿宋简体" w:eastAsia="方正仿宋简体" w:hint="eastAsia"/>
          <w:sz w:val="24"/>
          <w:szCs w:val="24"/>
        </w:rPr>
        <w:t>元。</w:t>
      </w:r>
    </w:p>
    <w:p w:rsidR="0025361C" w:rsidRDefault="0025361C">
      <w:pPr>
        <w:spacing w:before="240" w:after="72" w:line="360" w:lineRule="auto"/>
        <w:rPr>
          <w:rFonts w:ascii="方正仿宋_GBK" w:eastAsia="方正仿宋_GBK" w:hAnsi="宋体"/>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94.98%</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93.28%</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5.02%</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6.72%</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25361C">
        <w:trPr>
          <w:trHeight w:val="1233"/>
          <w:jc w:val="center"/>
        </w:trPr>
        <w:tc>
          <w:tcPr>
            <w:tcW w:w="75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258,750,984.57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09240412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24农发清发12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230,190,670.00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华鑫证券鑫鑫相印1号集合资产管理计划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131,317,220.64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254813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24宁高04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102,291,500.00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254951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24经投02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102,144,700.00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254928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24高邮01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101,894,500.00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102485221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24黄海金融MTN002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101,530,800.00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255988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24嵊交02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101,388,300.00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253752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24长投01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101,325,400.00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102480983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24扬子江投MTN001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101,232,200.00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3"/>
        <w:gridCol w:w="1671"/>
        <w:gridCol w:w="1252"/>
        <w:gridCol w:w="1511"/>
        <w:gridCol w:w="1357"/>
        <w:gridCol w:w="1248"/>
        <w:gridCol w:w="1000"/>
      </w:tblGrid>
      <w:tr w:rsidR="0025361C">
        <w:trPr>
          <w:trHeight w:val="1078"/>
          <w:jc w:val="center"/>
        </w:trPr>
        <w:tc>
          <w:tcPr>
            <w:tcW w:w="86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6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6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5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1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5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4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00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696"/>
        <w:gridCol w:w="1567"/>
        <w:gridCol w:w="2668"/>
        <w:gridCol w:w="1983"/>
        <w:gridCol w:w="1988"/>
      </w:tblGrid>
      <w:tr w:rsidR="0025361C">
        <w:trPr>
          <w:trHeight w:val="584"/>
          <w:jc w:val="center"/>
        </w:trPr>
        <w:tc>
          <w:tcPr>
            <w:tcW w:w="696"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69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6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0101030000001200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南京银行南京分行南银理财鼎瑞悦稳最低持有371天1号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6.</w:t>
      </w:r>
      <w:r w:rsidR="00CD5DF8">
        <w:rPr>
          <w:rFonts w:ascii="方正仿宋简体" w:eastAsia="方正仿宋简体" w:hint="eastAsia"/>
          <w:b/>
          <w:sz w:val="24"/>
          <w:szCs w:val="24"/>
        </w:rPr>
        <w:t>2</w:t>
      </w:r>
      <w:r w:rsidR="00CD5DF8">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26鑫泰PPN001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032601425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40002202.74</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w:t>
      </w:r>
      <w:r w:rsidR="00CD5DF8">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w:t>
      </w:r>
      <w:r w:rsidR="00CD5DF8">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25361C">
        <w:trPr>
          <w:trHeight w:val="1048"/>
          <w:jc w:val="center"/>
        </w:trPr>
        <w:tc>
          <w:tcPr>
            <w:tcW w:w="87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2187265.54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7376.09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332529.15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25361C">
      <w:pPr>
        <w:spacing w:before="240" w:after="72" w:line="360" w:lineRule="auto"/>
        <w:jc w:val="right"/>
        <w:rPr>
          <w:rFonts w:ascii="方正仿宋_GBK" w:eastAsia="方正仿宋_GBK"/>
          <w:b/>
          <w:sz w:val="24"/>
          <w:szCs w:val="24"/>
        </w:rPr>
      </w:pP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F8" w:rsidRDefault="00CD5DF8" w:rsidP="005E567C">
      <w:pPr>
        <w:spacing w:after="72"/>
      </w:pPr>
      <w:r>
        <w:separator/>
      </w:r>
    </w:p>
  </w:endnote>
  <w:endnote w:type="continuationSeparator" w:id="1">
    <w:p w:rsidR="00CD5DF8" w:rsidRDefault="00CD5DF8" w:rsidP="005E567C">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framePr w:wrap="around" w:vAnchor="text" w:hAnchor="margin" w:xAlign="center" w:y="1"/>
      <w:spacing w:after="72"/>
      <w:rPr>
        <w:rStyle w:val="a6"/>
      </w:rPr>
    </w:pPr>
    <w:r>
      <w:fldChar w:fldCharType="begin"/>
    </w:r>
    <w:r w:rsidR="00CD5DF8">
      <w:rPr>
        <w:rStyle w:val="a6"/>
      </w:rPr>
      <w:instrText xml:space="preserve">PAGE  </w:instrText>
    </w:r>
    <w:r>
      <w:fldChar w:fldCharType="end"/>
    </w:r>
  </w:p>
  <w:p w:rsidR="0025361C" w:rsidRDefault="0025361C">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F8" w:rsidRDefault="00CD5DF8" w:rsidP="005E567C">
      <w:pPr>
        <w:spacing w:after="72"/>
      </w:pPr>
      <w:r>
        <w:separator/>
      </w:r>
    </w:p>
  </w:footnote>
  <w:footnote w:type="continuationSeparator" w:id="1">
    <w:p w:rsidR="00CD5DF8" w:rsidRDefault="00CD5DF8" w:rsidP="005E567C">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361C"/>
    <w:pPr>
      <w:tabs>
        <w:tab w:val="center" w:pos="4153"/>
        <w:tab w:val="right" w:pos="8306"/>
      </w:tabs>
    </w:pPr>
    <w:rPr>
      <w:rFonts w:eastAsiaTheme="minorEastAsia"/>
      <w:sz w:val="18"/>
      <w:szCs w:val="18"/>
    </w:rPr>
  </w:style>
  <w:style w:type="paragraph" w:styleId="a4">
    <w:name w:val="header"/>
    <w:basedOn w:val="a"/>
    <w:link w:val="Char0"/>
    <w:uiPriority w:val="99"/>
    <w:unhideWhenUsed/>
    <w:qFormat/>
    <w:rsid w:val="0025361C"/>
    <w:pPr>
      <w:pBdr>
        <w:bottom w:val="single" w:sz="6" w:space="1" w:color="auto"/>
      </w:pBdr>
      <w:tabs>
        <w:tab w:val="center" w:pos="4153"/>
        <w:tab w:val="right" w:pos="8306"/>
      </w:tabs>
      <w:jc w:val="center"/>
    </w:pPr>
    <w:rPr>
      <w:sz w:val="18"/>
      <w:szCs w:val="18"/>
    </w:rPr>
  </w:style>
  <w:style w:type="paragraph" w:styleId="a5">
    <w:name w:val="Normal (Web)"/>
    <w:basedOn w:val="a"/>
    <w:qFormat/>
    <w:rsid w:val="0025361C"/>
    <w:pPr>
      <w:spacing w:before="100" w:beforeAutospacing="1" w:after="100" w:afterAutospacing="1"/>
    </w:pPr>
    <w:rPr>
      <w:rFonts w:ascii="宋体" w:hAnsi="宋体"/>
      <w:kern w:val="0"/>
      <w:sz w:val="24"/>
      <w:szCs w:val="24"/>
    </w:rPr>
  </w:style>
  <w:style w:type="character" w:styleId="a6">
    <w:name w:val="page number"/>
    <w:basedOn w:val="a0"/>
    <w:uiPriority w:val="99"/>
    <w:unhideWhenUsed/>
    <w:qFormat/>
    <w:rsid w:val="0025361C"/>
  </w:style>
  <w:style w:type="character" w:customStyle="1" w:styleId="Char">
    <w:name w:val="页脚 Char"/>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2399</Characters>
  <Application>Microsoft Office Word</Application>
  <DocSecurity>0</DocSecurity>
  <Lines>19</Lines>
  <Paragraphs>5</Paragraphs>
  <ScaleCrop>false</ScaleCrop>
  <Company>cc</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2022-07-23T09:20:00Z</dcterms:created>
  <dc:creator>演示人</dc:creator>
  <cp:lastModifiedBy>yytx</cp:lastModifiedBy>
  <dcterms:modified xsi:type="dcterms:W3CDTF">2026-03-27T09:10:00Z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