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Z7003225000292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1,160,969,564.00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五矿国际信托有限公司,华泰资产管理有限公司,华鑫国际信托有限公司,国投泰康信托有限公司,紫金信托有限责任公司,鑫元基金管理有限公司,大家资产管理有限责任公司,中国对外经济贸易信托有限公司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597,802,716.83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335,010,351.86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142,115,206.34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58,445,444.03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20,431,288.49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22,064,468.38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Y30237份额净值为1.0125元，Y31237份额净值为1.0130元，Y32237份额净值为1.0136元，Y35237份额净值为1.0126元，Y36237份额净值为1.0129元，YB30237份额净值为1.0138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212,820,105.82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206,877,265.07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XTDKX202509240003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202,565,244.00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161,335,219.02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116,427,851.56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100,683,964.00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64,770,037.71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ZCZQT202509230002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52,011,353.24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ZCZQT202509240023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32,006,767.08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22,525,888.79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0101010000001710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23614869.81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146338.73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4633.78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