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南银理财珠联璧合悦稳（最低持有91天）公募人民币理财产品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南银理财珠联璧合悦稳（最低持有91天）公募人民币理财产品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Z7003222000021</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2022年03月30日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11,205,628,004.02</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兴业国际信托有限公司,华泰资产管理有限公司,华鑫证券有限责任公司,国投泰康信托有限公司,紫金信托有限责任公司,鑫元基金管理有限公司,陆家嘴国际信托有限公司,平安资产管理有限责任公司,长江养老保险股份有限公司,太平洋资产管理有限责任公司,江苏省国际信托有限责任公司,长城财富保险资产管理股份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8,375,886,714.50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1.1072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1.1072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784,737,157.62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1.1115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1.1115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48,802,483.33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1.1023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1.1023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2,578,665,965.31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1.1074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1.1074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A32115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533,998,719.37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1.1080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1.1080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A32130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8,547,393.94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1.1070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1.1070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NYYW000004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80,809,279.51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1.1076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1.1076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产品投资运作稳健，资产结构保持较高的流动性水平，平稳度过市场各关键时点。下阶段，产品将继续维持合理的流动性资产比例，做好负债端现金流的跟踪与研判，适度拉长杠杆融资期限，控制产品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A32001份额净值为1.1072元，A32002份额净值为1.1115元，A32003份额净值为1.1023元，A32004份额净值为1.1074元，A32115份额净值为1.1080元，A32130份额净值为1.1070元，NYYW000004份额净值为1.1076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99.75%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95.01%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0.25%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4.99%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ZJQTT202311080001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1,240,768,039.54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ZJQTT202202160001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鑫元基金-鑫安利得57号集合资产管理计划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983,615,126.03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7.93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ZJQTT202302240001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856,850,483.38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ZJQTT202410090002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819,448,742.19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6.60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ZJQTT202209050001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723,313,133.80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5.83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ZJQTT202405170001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陆家嘴信托-陆享15号集合资金信托计划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557,062,011.84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ZJQTT202509250001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陆家嘴信托-陆享21号集合资金信托计划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524,757,757.02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ZJQTT202512160001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中粮信托鼎兴10号集合资金信托计划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505,352,819.84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312510012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25中行TLAC非资本债02(BC)</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502,124,000.00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112602033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26工商银行CD033</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494,413,000.00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3.98</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0120080000000782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南银理财悦稳最低持有91天</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165219738.22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168000000.00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鑫元基金-鑫安利得57号集合资产管理计划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ZJQTT202202160001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335672722.86</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375000000.00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2085172.00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72284.44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741288.75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