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6A9C8" w14:textId="77777777" w:rsidR="0025361C" w:rsidRDefault="0025361C">
      <w:pPr>
        <w:spacing w:before="240" w:after="72" w:line="360" w:lineRule="auto"/>
        <w:jc w:val="center"/>
        <w:rPr>
          <w:rFonts w:asciiTheme="minorEastAsia" w:eastAsiaTheme="minorEastAsia" w:hAnsiTheme="minorEastAsia"/>
        </w:rPr>
      </w:pPr>
    </w:p>
    <w:p w14:paraId="3F6C3C37" w14:textId="77777777" w:rsidR="0025361C" w:rsidRDefault="0025361C">
      <w:pPr>
        <w:spacing w:before="240" w:after="72" w:line="360" w:lineRule="auto"/>
        <w:jc w:val="center"/>
        <w:rPr>
          <w:rFonts w:asciiTheme="minorEastAsia" w:eastAsiaTheme="minorEastAsia" w:hAnsiTheme="minorEastAsia"/>
        </w:rPr>
      </w:pPr>
    </w:p>
    <w:p w14:paraId="364EECD0" w14:textId="77777777" w:rsidR="0025361C" w:rsidRDefault="0025361C">
      <w:pPr>
        <w:spacing w:before="240" w:after="72" w:line="360" w:lineRule="auto"/>
        <w:jc w:val="center"/>
        <w:rPr>
          <w:rFonts w:asciiTheme="minorEastAsia" w:eastAsiaTheme="minorEastAsia" w:hAnsiTheme="minorEastAsia"/>
        </w:rPr>
      </w:pPr>
    </w:p>
    <w:p w14:paraId="0CDFB172" w14:textId="77777777" w:rsidR="0025361C" w:rsidRDefault="00CD5DF8">
      <w:pPr>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南银理财增瑞财富牛（最低持有540天）1号公募人民币理财产品</w:t>
      </w:r>
    </w:p>
    <w:p w14:paraId="7CA719A2" w14:textId="77777777" w:rsidR="0025361C" w:rsidRDefault="00CD5DF8">
      <w:pPr>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2026年第1季度报告</w:t>
      </w:r>
    </w:p>
    <w:p w14:paraId="318F5709" w14:textId="77777777" w:rsidR="0025361C" w:rsidRDefault="0025361C">
      <w:pPr>
        <w:spacing w:before="240" w:after="72" w:line="360" w:lineRule="auto"/>
        <w:jc w:val="center"/>
        <w:rPr>
          <w:rFonts w:ascii="方正黑体简体" w:eastAsia="方正黑体简体"/>
          <w:sz w:val="36"/>
          <w:szCs w:val="36"/>
        </w:rPr>
      </w:pPr>
    </w:p>
    <w:p w14:paraId="630ABF6C" w14:textId="77777777" w:rsidR="0025361C" w:rsidRDefault="0025361C">
      <w:pPr>
        <w:spacing w:before="240" w:after="72" w:line="360" w:lineRule="auto"/>
        <w:jc w:val="center"/>
        <w:rPr>
          <w:rFonts w:ascii="方正黑体简体" w:eastAsia="方正黑体简体"/>
          <w:sz w:val="36"/>
          <w:szCs w:val="36"/>
        </w:rPr>
      </w:pPr>
    </w:p>
    <w:p w14:paraId="2E5E7331" w14:textId="77777777" w:rsidR="0025361C" w:rsidRDefault="0025361C">
      <w:pPr>
        <w:spacing w:before="240" w:after="72" w:line="360" w:lineRule="auto"/>
        <w:jc w:val="center"/>
        <w:rPr>
          <w:rFonts w:ascii="方正黑体简体" w:eastAsia="方正黑体简体"/>
          <w:sz w:val="36"/>
          <w:szCs w:val="36"/>
        </w:rPr>
      </w:pPr>
    </w:p>
    <w:p w14:paraId="7875FA49" w14:textId="77777777" w:rsidR="0025361C" w:rsidRDefault="0025361C">
      <w:pPr>
        <w:spacing w:before="240" w:after="72" w:line="360" w:lineRule="auto"/>
        <w:jc w:val="center"/>
        <w:rPr>
          <w:rFonts w:ascii="方正黑体简体" w:eastAsia="方正黑体简体"/>
          <w:sz w:val="36"/>
          <w:szCs w:val="36"/>
        </w:rPr>
      </w:pPr>
    </w:p>
    <w:p w14:paraId="610FBA67" w14:textId="77777777"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产品管理人:南银理财有限责任公司</w:t>
      </w:r>
    </w:p>
    <w:p w14:paraId="336EF33C" w14:textId="77777777"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产品托管人:南京银行股份有限公司</w:t>
      </w:r>
    </w:p>
    <w:p w14:paraId="42761B44" w14:textId="77777777" w:rsidR="0025361C" w:rsidRDefault="0025361C">
      <w:pPr>
        <w:spacing w:before="240" w:after="72" w:line="360" w:lineRule="auto"/>
        <w:jc w:val="center"/>
        <w:rPr>
          <w:rFonts w:ascii="方正黑体简体" w:eastAsia="方正黑体简体"/>
          <w:sz w:val="36"/>
          <w:szCs w:val="36"/>
        </w:rPr>
      </w:pPr>
    </w:p>
    <w:p w14:paraId="4800CAB5" w14:textId="77777777" w:rsidR="0025361C" w:rsidRDefault="00CD5DF8">
      <w:pPr>
        <w:spacing w:before="240" w:after="72" w:line="360" w:lineRule="auto"/>
        <w:jc w:val="center"/>
        <w:rPr>
          <w:rFonts w:ascii="方正黑体简体" w:eastAsia="方正黑体简体"/>
          <w:sz w:val="36"/>
          <w:szCs w:val="36"/>
        </w:rPr>
      </w:pPr>
      <w:r>
        <w:rPr>
          <w:rFonts w:ascii="方正黑体简体" w:eastAsia="方正黑体简体"/>
          <w:sz w:val="36"/>
          <w:szCs w:val="36"/>
        </w:rPr>
        <w:br w:type="page"/>
      </w:r>
    </w:p>
    <w:p w14:paraId="616D54C6" w14:textId="77777777"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§1 产品概况</w:t>
      </w:r>
    </w:p>
    <w:tbl>
      <w:tblPr>
        <w:tblW w:w="8959"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2894"/>
        <w:gridCol w:w="6065"/>
      </w:tblGrid>
      <w:tr w:rsidR="0025361C" w14:paraId="1F06431F" w14:textId="77777777">
        <w:trPr>
          <w:trHeight w:val="663"/>
          <w:jc w:val="center"/>
        </w:trPr>
        <w:tc>
          <w:tcPr>
            <w:tcW w:w="2894" w:type="dxa"/>
            <w:vAlign w:val="center"/>
          </w:tcPr>
          <w:p w14:paraId="3A5A13A9" w14:textId="77777777" w:rsidR="0025361C" w:rsidRDefault="00CD5DF8" w:rsidP="005E567C">
            <w:pPr>
              <w:snapToGrid/>
              <w:spacing w:beforeLines="20" w:before="48" w:afterLines="20" w:after="48"/>
              <w:rPr>
                <w:rFonts w:ascii="方正仿宋简体" w:eastAsia="方正仿宋简体"/>
                <w:sz w:val="24"/>
                <w:szCs w:val="24"/>
              </w:rPr>
            </w:pPr>
            <w:r>
              <w:rPr>
                <w:rFonts w:ascii="方正仿宋简体" w:eastAsia="方正仿宋简体" w:hint="eastAsia"/>
                <w:sz w:val="24"/>
                <w:szCs w:val="24"/>
              </w:rPr>
              <w:t>产品全称</w:t>
            </w:r>
          </w:p>
        </w:tc>
        <w:tc>
          <w:tcPr>
            <w:tcW w:w="6065" w:type="dxa"/>
            <w:vAlign w:val="center"/>
          </w:tcPr>
          <w:p w14:paraId="2CB10B2B" w14:textId="77777777" w:rsidR="0025361C" w:rsidRDefault="00CD5DF8" w:rsidP="005E567C">
            <w:pPr>
              <w:snapToGrid/>
              <w:spacing w:beforeLines="20" w:before="48" w:afterLines="20" w:after="48"/>
              <w:rPr>
                <w:rFonts w:ascii="方正仿宋简体" w:eastAsia="方正仿宋简体"/>
                <w:sz w:val="24"/>
                <w:szCs w:val="24"/>
              </w:rPr>
            </w:pPr>
            <w:r>
              <w:rPr>
                <w:rFonts w:ascii="方正仿宋简体" w:eastAsia="方正仿宋简体" w:hint="eastAsia"/>
                <w:sz w:val="24"/>
                <w:szCs w:val="24"/>
              </w:rPr>
              <w:t>南银理财增瑞财富牛（最低持有540天）1号公募人民币理财产品</w:t>
            </w:r>
          </w:p>
        </w:tc>
      </w:tr>
      <w:tr w:rsidR="0025361C" w14:paraId="7F842C08" w14:textId="77777777">
        <w:trPr>
          <w:trHeight w:val="1207"/>
          <w:jc w:val="center"/>
        </w:trPr>
        <w:tc>
          <w:tcPr>
            <w:tcW w:w="2894" w:type="dxa"/>
            <w:vAlign w:val="center"/>
          </w:tcPr>
          <w:p w14:paraId="4E49AF36" w14:textId="77777777" w:rsidR="0025361C" w:rsidRDefault="00CD5DF8" w:rsidP="005E567C">
            <w:pPr>
              <w:snapToGrid/>
              <w:spacing w:beforeLines="20" w:before="48" w:afterLines="20" w:after="48"/>
              <w:rPr>
                <w:rFonts w:ascii="方正仿宋简体" w:eastAsia="方正仿宋简体"/>
                <w:sz w:val="24"/>
                <w:szCs w:val="24"/>
              </w:rPr>
            </w:pPr>
            <w:r>
              <w:rPr>
                <w:rFonts w:ascii="方正仿宋简体" w:eastAsia="方正仿宋简体" w:hint="eastAsia"/>
                <w:sz w:val="24"/>
                <w:szCs w:val="24"/>
              </w:rPr>
              <w:t>产品登记编码</w:t>
            </w:r>
          </w:p>
        </w:tc>
        <w:tc>
          <w:tcPr>
            <w:tcW w:w="6065" w:type="dxa"/>
            <w:vAlign w:val="center"/>
          </w:tcPr>
          <w:p w14:paraId="7BD3983C" w14:textId="77777777" w:rsidR="0025361C" w:rsidRDefault="00CD5DF8" w:rsidP="005E567C">
            <w:pPr>
              <w:snapToGrid/>
              <w:spacing w:beforeLines="20" w:before="48" w:afterLines="20" w:after="48"/>
              <w:rPr>
                <w:rFonts w:ascii="方正仿宋简体" w:eastAsia="方正仿宋简体"/>
                <w:sz w:val="24"/>
                <w:szCs w:val="24"/>
              </w:rPr>
            </w:pPr>
            <w:r>
              <w:rPr>
                <w:rFonts w:ascii="方正仿宋简体" w:eastAsia="方正仿宋简体" w:hint="eastAsia"/>
                <w:sz w:val="24"/>
                <w:szCs w:val="24"/>
              </w:rPr>
              <w:t>Z7003225000058（投资者可依据该编码在中国理财网www.chinawealth.com.cn查询理财产品相关信息）</w:t>
            </w:r>
          </w:p>
        </w:tc>
      </w:tr>
      <w:tr w:rsidR="0025361C" w14:paraId="45DC5249" w14:textId="77777777">
        <w:trPr>
          <w:trHeight w:val="663"/>
          <w:jc w:val="center"/>
        </w:trPr>
        <w:tc>
          <w:tcPr>
            <w:tcW w:w="2894" w:type="dxa"/>
            <w:vAlign w:val="center"/>
          </w:tcPr>
          <w:p w14:paraId="0C9A2107" w14:textId="77777777" w:rsidR="0025361C" w:rsidRDefault="00CD5DF8" w:rsidP="005E567C">
            <w:pPr>
              <w:snapToGrid/>
              <w:spacing w:beforeLines="20" w:before="48" w:afterLines="20" w:after="48"/>
              <w:rPr>
                <w:rFonts w:ascii="方正仿宋简体" w:eastAsia="方正仿宋简体"/>
                <w:sz w:val="24"/>
                <w:szCs w:val="24"/>
              </w:rPr>
            </w:pPr>
            <w:r>
              <w:rPr>
                <w:rFonts w:ascii="方正仿宋简体" w:eastAsia="方正仿宋简体" w:hint="eastAsia"/>
                <w:sz w:val="24"/>
                <w:szCs w:val="24"/>
              </w:rPr>
              <w:t>产品运作方式</w:t>
            </w:r>
          </w:p>
        </w:tc>
        <w:tc>
          <w:tcPr>
            <w:tcW w:w="6065" w:type="dxa"/>
            <w:vAlign w:val="center"/>
          </w:tcPr>
          <w:p w14:paraId="0FF1AF3C" w14:textId="77777777" w:rsidR="0025361C" w:rsidRDefault="00CD5DF8" w:rsidP="005E567C">
            <w:pPr>
              <w:snapToGrid/>
              <w:spacing w:beforeLines="20" w:before="48" w:afterLines="20" w:after="48"/>
              <w:rPr>
                <w:rFonts w:ascii="方正仿宋简体" w:eastAsia="方正仿宋简体"/>
                <w:sz w:val="24"/>
                <w:szCs w:val="24"/>
              </w:rPr>
            </w:pPr>
            <w:r>
              <w:rPr>
                <w:rFonts w:ascii="方正仿宋简体" w:eastAsia="方正仿宋简体" w:hint="eastAsia"/>
                <w:sz w:val="24"/>
                <w:szCs w:val="24"/>
              </w:rPr>
              <w:t>开放式净值型</w:t>
            </w:r>
          </w:p>
        </w:tc>
      </w:tr>
      <w:tr w:rsidR="0025361C" w14:paraId="3F41D6E3" w14:textId="77777777">
        <w:trPr>
          <w:trHeight w:val="663"/>
          <w:jc w:val="center"/>
        </w:trPr>
        <w:tc>
          <w:tcPr>
            <w:tcW w:w="2894" w:type="dxa"/>
            <w:vAlign w:val="center"/>
          </w:tcPr>
          <w:p w14:paraId="304D8AEB" w14:textId="77777777" w:rsidR="0025361C" w:rsidRDefault="00CD5DF8" w:rsidP="005E567C">
            <w:pPr>
              <w:snapToGrid/>
              <w:spacing w:beforeLines="20" w:before="48" w:afterLines="20" w:after="48"/>
              <w:rPr>
                <w:rFonts w:ascii="方正仿宋简体" w:eastAsia="方正仿宋简体"/>
                <w:sz w:val="24"/>
                <w:szCs w:val="24"/>
              </w:rPr>
            </w:pPr>
            <w:r>
              <w:rPr>
                <w:rFonts w:ascii="方正仿宋简体" w:eastAsia="方正仿宋简体" w:hint="eastAsia"/>
                <w:sz w:val="24"/>
                <w:szCs w:val="24"/>
              </w:rPr>
              <w:t>产品成立日</w:t>
            </w:r>
          </w:p>
        </w:tc>
        <w:tc>
          <w:tcPr>
            <w:tcW w:w="6065" w:type="dxa"/>
            <w:vAlign w:val="center"/>
          </w:tcPr>
          <w:p w14:paraId="29D72F64" w14:textId="77777777" w:rsidR="0025361C" w:rsidRDefault="00CD5DF8" w:rsidP="005E567C">
            <w:pPr>
              <w:snapToGrid/>
              <w:spacing w:beforeLines="20" w:before="48" w:afterLines="20" w:after="48"/>
              <w:rPr>
                <w:rFonts w:ascii="方正仿宋简体" w:eastAsia="方正仿宋简体"/>
                <w:sz w:val="24"/>
                <w:szCs w:val="24"/>
              </w:rPr>
            </w:pPr>
            <w:r>
              <w:rPr>
                <w:rFonts w:ascii="方正仿宋简体" w:eastAsia="方正仿宋简体" w:hint="eastAsia"/>
                <w:sz w:val="24"/>
                <w:szCs w:val="24"/>
              </w:rPr>
              <w:t>2025年03月20日</w:t>
            </w:r>
          </w:p>
        </w:tc>
      </w:tr>
      <w:tr w:rsidR="0025361C" w14:paraId="1E54EFF8" w14:textId="77777777">
        <w:trPr>
          <w:trHeight w:val="663"/>
          <w:jc w:val="center"/>
        </w:trPr>
        <w:tc>
          <w:tcPr>
            <w:tcW w:w="2894" w:type="dxa"/>
            <w:vAlign w:val="center"/>
          </w:tcPr>
          <w:p w14:paraId="5BDD87D9" w14:textId="77777777" w:rsidR="0025361C" w:rsidRDefault="00CD5DF8" w:rsidP="005E567C">
            <w:pPr>
              <w:snapToGrid/>
              <w:spacing w:beforeLines="20" w:before="48" w:afterLines="20" w:after="48"/>
              <w:rPr>
                <w:rFonts w:ascii="方正仿宋简体" w:eastAsia="方正仿宋简体"/>
                <w:sz w:val="24"/>
                <w:szCs w:val="24"/>
              </w:rPr>
            </w:pPr>
            <w:r>
              <w:rPr>
                <w:rFonts w:ascii="方正仿宋简体" w:eastAsia="方正仿宋简体" w:hint="eastAsia"/>
                <w:sz w:val="24"/>
                <w:szCs w:val="24"/>
              </w:rPr>
              <w:t>报告期末产品份额总额</w:t>
            </w:r>
          </w:p>
        </w:tc>
        <w:tc>
          <w:tcPr>
            <w:tcW w:w="6065" w:type="dxa"/>
            <w:vAlign w:val="center"/>
          </w:tcPr>
          <w:p w14:paraId="5CB17150" w14:textId="77777777" w:rsidR="0025361C" w:rsidRDefault="00CD5DF8" w:rsidP="005E567C">
            <w:pPr>
              <w:snapToGrid/>
              <w:spacing w:beforeLines="20" w:before="48" w:afterLines="20" w:after="48"/>
              <w:rPr>
                <w:rFonts w:ascii="方正仿宋简体" w:eastAsia="方正仿宋简体"/>
                <w:sz w:val="24"/>
                <w:szCs w:val="24"/>
              </w:rPr>
            </w:pPr>
            <w:r>
              <w:rPr>
                <w:rFonts w:ascii="方正仿宋简体" w:eastAsia="方正仿宋简体" w:hint="eastAsia"/>
                <w:sz w:val="24"/>
                <w:szCs w:val="24"/>
              </w:rPr>
              <w:t>290,243,359.50份</w:t>
            </w:r>
          </w:p>
        </w:tc>
      </w:tr>
      <w:tr w:rsidR="0025361C" w14:paraId="7E4597C1" w14:textId="77777777">
        <w:trPr>
          <w:trHeight w:val="639"/>
          <w:jc w:val="center"/>
        </w:trPr>
        <w:tc>
          <w:tcPr>
            <w:tcW w:w="2894" w:type="dxa"/>
            <w:vAlign w:val="center"/>
          </w:tcPr>
          <w:p w14:paraId="3B86B1C5" w14:textId="77777777" w:rsidR="0025361C" w:rsidRDefault="00CD5DF8" w:rsidP="005E567C">
            <w:pPr>
              <w:snapToGrid/>
              <w:spacing w:beforeLines="20" w:before="48" w:afterLines="20" w:after="48"/>
              <w:rPr>
                <w:rFonts w:ascii="方正仿宋简体" w:eastAsia="方正仿宋简体"/>
                <w:sz w:val="24"/>
                <w:szCs w:val="24"/>
              </w:rPr>
            </w:pPr>
            <w:r>
              <w:rPr>
                <w:rFonts w:ascii="方正仿宋简体" w:eastAsia="方正仿宋简体" w:hint="eastAsia"/>
                <w:sz w:val="24"/>
                <w:szCs w:val="24"/>
              </w:rPr>
              <w:t>合作机构</w:t>
            </w:r>
          </w:p>
        </w:tc>
        <w:tc>
          <w:tcPr>
            <w:tcW w:w="6065" w:type="dxa"/>
            <w:vAlign w:val="center"/>
          </w:tcPr>
          <w:p w14:paraId="395EA0A4" w14:textId="77777777" w:rsidR="0025361C" w:rsidRDefault="00CD5DF8" w:rsidP="005E567C">
            <w:pPr>
              <w:snapToGrid/>
              <w:spacing w:beforeLines="20" w:before="48" w:afterLines="20" w:after="48"/>
              <w:rPr>
                <w:rFonts w:ascii="方正仿宋简体" w:eastAsia="方正仿宋简体"/>
                <w:sz w:val="24"/>
                <w:szCs w:val="24"/>
              </w:rPr>
            </w:pPr>
            <w:r>
              <w:rPr>
                <w:rFonts w:ascii="方正仿宋简体" w:eastAsia="方正仿宋简体" w:hint="eastAsia"/>
                <w:sz w:val="24"/>
                <w:szCs w:val="24"/>
              </w:rPr>
              <w:t>中诚信托有限责任公司,华夏基金管理有限公司,华泰资产管理有限公司,招商基金管理有限公司,鑫沅资产管理有限公司,易方达基金管理有限公司,海富通基金管理有限公司,南方基金管理股份有限公司,景顺长城基金管理有限公司,摩根基金管理(中国)有限公司</w:t>
            </w:r>
          </w:p>
        </w:tc>
      </w:tr>
      <w:tr w:rsidR="0025361C" w14:paraId="7E58D2AB" w14:textId="77777777">
        <w:trPr>
          <w:trHeight w:val="663"/>
          <w:jc w:val="center"/>
        </w:trPr>
        <w:tc>
          <w:tcPr>
            <w:tcW w:w="2894" w:type="dxa"/>
            <w:vAlign w:val="center"/>
          </w:tcPr>
          <w:p w14:paraId="4EDBC1B2" w14:textId="77777777" w:rsidR="0025361C" w:rsidRDefault="00CD5DF8" w:rsidP="005E567C">
            <w:pPr>
              <w:snapToGrid/>
              <w:spacing w:beforeLines="20" w:before="48" w:afterLines="20" w:after="48"/>
              <w:rPr>
                <w:rFonts w:ascii="方正仿宋简体" w:eastAsia="方正仿宋简体"/>
                <w:sz w:val="24"/>
                <w:szCs w:val="24"/>
              </w:rPr>
            </w:pPr>
            <w:r>
              <w:rPr>
                <w:rFonts w:ascii="方正仿宋简体" w:eastAsia="方正仿宋简体" w:hint="eastAsia"/>
                <w:sz w:val="24"/>
                <w:szCs w:val="24"/>
              </w:rPr>
              <w:t>产品管理人</w:t>
            </w:r>
          </w:p>
        </w:tc>
        <w:tc>
          <w:tcPr>
            <w:tcW w:w="6065" w:type="dxa"/>
            <w:vAlign w:val="center"/>
          </w:tcPr>
          <w:p w14:paraId="5FA2A9CC" w14:textId="77777777" w:rsidR="0025361C" w:rsidRDefault="00CD5DF8" w:rsidP="005E567C">
            <w:pPr>
              <w:snapToGrid/>
              <w:spacing w:beforeLines="20" w:before="48" w:afterLines="20" w:after="48"/>
              <w:rPr>
                <w:rFonts w:ascii="方正仿宋简体" w:eastAsia="方正仿宋简体"/>
                <w:sz w:val="24"/>
                <w:szCs w:val="24"/>
              </w:rPr>
            </w:pPr>
            <w:r>
              <w:rPr>
                <w:rFonts w:ascii="方正仿宋简体" w:eastAsia="方正仿宋简体" w:hint="eastAsia"/>
                <w:sz w:val="24"/>
                <w:szCs w:val="24"/>
              </w:rPr>
              <w:t>南银理财有限责任公司</w:t>
            </w:r>
          </w:p>
        </w:tc>
      </w:tr>
      <w:tr w:rsidR="0025361C" w14:paraId="194E3CE2" w14:textId="77777777">
        <w:trPr>
          <w:trHeight w:val="663"/>
          <w:jc w:val="center"/>
        </w:trPr>
        <w:tc>
          <w:tcPr>
            <w:tcW w:w="2894" w:type="dxa"/>
            <w:vAlign w:val="center"/>
          </w:tcPr>
          <w:p w14:paraId="3096E8FA" w14:textId="77777777" w:rsidR="0025361C" w:rsidRDefault="00CD5DF8" w:rsidP="005E567C">
            <w:pPr>
              <w:snapToGrid/>
              <w:spacing w:beforeLines="20" w:before="48" w:afterLines="20" w:after="48"/>
              <w:rPr>
                <w:rFonts w:ascii="方正仿宋简体" w:eastAsia="方正仿宋简体"/>
                <w:sz w:val="24"/>
                <w:szCs w:val="24"/>
              </w:rPr>
            </w:pPr>
            <w:r>
              <w:rPr>
                <w:rFonts w:ascii="方正仿宋简体" w:eastAsia="方正仿宋简体" w:hint="eastAsia"/>
                <w:sz w:val="24"/>
                <w:szCs w:val="24"/>
              </w:rPr>
              <w:t>产品托管人</w:t>
            </w:r>
          </w:p>
        </w:tc>
        <w:tc>
          <w:tcPr>
            <w:tcW w:w="6065" w:type="dxa"/>
            <w:vAlign w:val="center"/>
          </w:tcPr>
          <w:p w14:paraId="2874863B" w14:textId="77777777" w:rsidR="0025361C" w:rsidRDefault="00CD5DF8" w:rsidP="005E567C">
            <w:pPr>
              <w:snapToGrid/>
              <w:spacing w:beforeLines="20" w:before="48" w:afterLines="20" w:after="48"/>
              <w:rPr>
                <w:rFonts w:ascii="方正仿宋简体" w:eastAsia="方正仿宋简体"/>
                <w:sz w:val="24"/>
                <w:szCs w:val="24"/>
              </w:rPr>
            </w:pPr>
            <w:r>
              <w:rPr>
                <w:rFonts w:ascii="方正仿宋简体" w:eastAsia="方正仿宋简体" w:hint="eastAsia"/>
                <w:sz w:val="24"/>
                <w:szCs w:val="24"/>
              </w:rPr>
              <w:t>南京银行股份有限公司</w:t>
            </w:r>
          </w:p>
        </w:tc>
      </w:tr>
    </w:tbl>
    <w:p w14:paraId="69826D76" w14:textId="77777777" w:rsidR="0025361C" w:rsidRDefault="0025361C">
      <w:pPr>
        <w:spacing w:before="240" w:after="72" w:line="360" w:lineRule="auto"/>
        <w:rPr>
          <w:rFonts w:ascii="方正仿宋_GBK" w:eastAsia="方正仿宋_GBK" w:hAnsi="宋体" w:cs="宋体"/>
          <w:kern w:val="0"/>
          <w:sz w:val="24"/>
          <w:szCs w:val="24"/>
        </w:rPr>
      </w:pPr>
    </w:p>
    <w:p w14:paraId="4BAE2D05" w14:textId="77777777"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§2  主要财务指标和产品业绩比较基准</w:t>
      </w:r>
    </w:p>
    <w:p w14:paraId="7401FAE5" w14:textId="77777777"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2.1 主要财务指标</w:t>
      </w:r>
    </w:p>
    <w:p w14:paraId="0B031A7B" w14:textId="77777777" w:rsidR="0025361C" w:rsidRDefault="00CD5DF8">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2296"/>
        <w:gridCol w:w="2705"/>
        <w:gridCol w:w="2030"/>
        <w:gridCol w:w="2036"/>
      </w:tblGrid>
      <w:tr w:rsidR="0025361C" w14:paraId="60A98C71" w14:textId="77777777">
        <w:trPr>
          <w:trHeight w:val="613"/>
          <w:jc w:val="center"/>
        </w:trPr>
        <w:tc>
          <w:tcPr>
            <w:tcW w:w="2296" w:type="dxa"/>
            <w:vMerge w:val="restart"/>
            <w:vAlign w:val="center"/>
          </w:tcPr>
          <w:p w14:paraId="111B9AC2" w14:textId="77777777" w:rsidR="0025361C" w:rsidRDefault="00CD5DF8" w:rsidP="005E567C">
            <w:pPr>
              <w:spacing w:beforeLines="20" w:before="48" w:afterLines="20" w:after="48" w:line="360" w:lineRule="auto"/>
              <w:jc w:val="center"/>
              <w:rPr>
                <w:rFonts w:ascii="方正仿宋简体" w:eastAsia="方正仿宋简体"/>
                <w:sz w:val="24"/>
                <w:szCs w:val="24"/>
              </w:rPr>
            </w:pPr>
            <w:r>
              <w:rPr>
                <w:rFonts w:ascii="方正仿宋简体" w:eastAsia="方正仿宋简体" w:hint="eastAsia"/>
                <w:sz w:val="24"/>
                <w:szCs w:val="24"/>
              </w:rPr>
              <w:t>内部销售代码</w:t>
            </w:r>
          </w:p>
        </w:tc>
        <w:tc>
          <w:tcPr>
            <w:tcW w:w="6771" w:type="dxa"/>
            <w:gridSpan w:val="3"/>
            <w:vAlign w:val="center"/>
          </w:tcPr>
          <w:p w14:paraId="6B0CAF2F" w14:textId="77777777" w:rsidR="0025361C" w:rsidRDefault="00CD5DF8" w:rsidP="005E567C">
            <w:pPr>
              <w:snapToGrid/>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报告期（2026年01月01日 - 2026年03月31日）</w:t>
            </w:r>
          </w:p>
        </w:tc>
      </w:tr>
      <w:tr w:rsidR="0025361C" w14:paraId="3D70445F" w14:textId="77777777">
        <w:trPr>
          <w:trHeight w:val="1664"/>
          <w:jc w:val="center"/>
        </w:trPr>
        <w:tc>
          <w:tcPr>
            <w:tcW w:w="2296" w:type="dxa"/>
            <w:vMerge/>
            <w:vAlign w:val="center"/>
          </w:tcPr>
          <w:p w14:paraId="637DBA51" w14:textId="77777777" w:rsidR="0025361C" w:rsidRDefault="0025361C" w:rsidP="005E567C">
            <w:pPr>
              <w:spacing w:beforeLines="20" w:before="48" w:afterLines="20" w:after="48" w:line="360" w:lineRule="auto"/>
              <w:jc w:val="center"/>
              <w:rPr>
                <w:rFonts w:ascii="方正仿宋简体" w:eastAsia="方正仿宋简体"/>
                <w:sz w:val="24"/>
                <w:szCs w:val="24"/>
              </w:rPr>
            </w:pPr>
          </w:p>
        </w:tc>
        <w:tc>
          <w:tcPr>
            <w:tcW w:w="2705" w:type="dxa"/>
            <w:vAlign w:val="center"/>
          </w:tcPr>
          <w:p w14:paraId="6961AB83" w14:textId="77777777" w:rsidR="0025361C" w:rsidRDefault="00CD5DF8" w:rsidP="005E567C">
            <w:pPr>
              <w:snapToGrid/>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1.期末产品最后一个市场交易日资产净值</w:t>
            </w:r>
          </w:p>
        </w:tc>
        <w:tc>
          <w:tcPr>
            <w:tcW w:w="2030" w:type="dxa"/>
            <w:vAlign w:val="center"/>
          </w:tcPr>
          <w:p w14:paraId="62FDA49E" w14:textId="77777777" w:rsidR="0025361C" w:rsidRDefault="00CD5DF8" w:rsidP="005E567C">
            <w:pPr>
              <w:snapToGrid/>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2.期末产品最后一个市场交易日份额净值</w:t>
            </w:r>
          </w:p>
        </w:tc>
        <w:tc>
          <w:tcPr>
            <w:tcW w:w="2036" w:type="dxa"/>
            <w:vAlign w:val="center"/>
          </w:tcPr>
          <w:p w14:paraId="37A12E0C" w14:textId="77777777" w:rsidR="0025361C" w:rsidRDefault="00CD5DF8" w:rsidP="005E567C">
            <w:pPr>
              <w:snapToGrid/>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3.期末产品最后一个市场交易日份额累计净值</w:t>
            </w:r>
          </w:p>
        </w:tc>
      </w:tr>
      <w:tr w:rsidR="00AC27A5" w14:paraId="70B9A7F8" w14:textId="77777777">
        <w:trPr>
          <w:trHeight w:val="557"/>
          <w:jc w:val="center"/>
        </w:trPr>
        <w:tc>
          <w:tcPr>
            <w:tcW w:w="2296" w:type="dxa"/>
            <w:vAlign w:val="center"/>
          </w:tcPr>
          <w:p w14:paraId="16FBCB54" w14:textId="77777777" w:rsidR="00AC27A5" w:rsidRDefault="00FA4D54">
            <w:pPr>
              <w:spacing w:beforeLines="20" w:before="48" w:afterLines="20" w:after="48" w:line="360" w:lineRule="auto"/>
              <w:jc w:val="center"/>
              <w:textAlignment w:val="center"/>
              <w:rPr>
                <w:rFonts w:ascii="方正仿宋简体" w:eastAsia="方正仿宋简体"/>
                <w:sz w:val="24"/>
                <w:szCs w:val="24"/>
              </w:rPr>
            </w:pPr>
            <w:r>
              <w:rPr>
                <w:rFonts w:ascii="方正仿宋简体" w:eastAsia="方正仿宋简体" w:hAnsi="方正仿宋简体" w:cs="方正仿宋简体"/>
                <w:sz w:val="24"/>
              </w:rPr>
              <w:lastRenderedPageBreak/>
              <w:t>NYCF000014</w:t>
            </w:r>
          </w:p>
        </w:tc>
        <w:tc>
          <w:tcPr>
            <w:tcW w:w="2705" w:type="dxa"/>
            <w:vAlign w:val="center"/>
          </w:tcPr>
          <w:p w14:paraId="54B40EAF" w14:textId="77777777" w:rsidR="00AC27A5" w:rsidRDefault="00FA4D54">
            <w:pPr>
              <w:spacing w:beforeLines="20" w:before="48" w:afterLines="20" w:after="48" w:line="360" w:lineRule="auto"/>
              <w:jc w:val="center"/>
              <w:textAlignment w:val="center"/>
              <w:rPr>
                <w:rFonts w:ascii="方正仿宋简体" w:eastAsia="方正仿宋简体"/>
                <w:sz w:val="24"/>
                <w:szCs w:val="24"/>
              </w:rPr>
            </w:pPr>
            <w:r>
              <w:rPr>
                <w:rFonts w:ascii="方正仿宋简体" w:eastAsia="方正仿宋简体" w:hAnsi="方正仿宋简体" w:cs="方正仿宋简体"/>
                <w:sz w:val="24"/>
              </w:rPr>
              <w:t>300.29</w:t>
            </w:r>
          </w:p>
        </w:tc>
        <w:tc>
          <w:tcPr>
            <w:tcW w:w="2030" w:type="dxa"/>
            <w:vAlign w:val="center"/>
          </w:tcPr>
          <w:p w14:paraId="1AA4401E" w14:textId="77777777" w:rsidR="00AC27A5" w:rsidRDefault="00FA4D54">
            <w:pPr>
              <w:spacing w:beforeLines="20" w:before="48" w:afterLines="20" w:after="48" w:line="360" w:lineRule="auto"/>
              <w:jc w:val="center"/>
              <w:textAlignment w:val="center"/>
              <w:rPr>
                <w:rFonts w:ascii="方正仿宋简体" w:eastAsia="方正仿宋简体"/>
                <w:sz w:val="24"/>
                <w:szCs w:val="24"/>
              </w:rPr>
            </w:pPr>
            <w:r>
              <w:rPr>
                <w:rFonts w:ascii="方正仿宋简体" w:eastAsia="方正仿宋简体" w:hAnsi="方正仿宋简体" w:cs="方正仿宋简体"/>
                <w:sz w:val="24"/>
              </w:rPr>
              <w:t>1.038203</w:t>
            </w:r>
          </w:p>
        </w:tc>
        <w:tc>
          <w:tcPr>
            <w:tcW w:w="2036" w:type="dxa"/>
            <w:vAlign w:val="center"/>
          </w:tcPr>
          <w:p w14:paraId="2A3C91FF" w14:textId="77777777" w:rsidR="00AC27A5" w:rsidRDefault="00FA4D54">
            <w:pPr>
              <w:spacing w:beforeLines="20" w:before="48" w:afterLines="20" w:after="48" w:line="360" w:lineRule="auto"/>
              <w:jc w:val="center"/>
              <w:textAlignment w:val="center"/>
              <w:rPr>
                <w:rFonts w:ascii="方正仿宋简体" w:eastAsia="方正仿宋简体"/>
                <w:sz w:val="24"/>
                <w:szCs w:val="24"/>
              </w:rPr>
            </w:pPr>
            <w:r>
              <w:rPr>
                <w:rFonts w:ascii="方正仿宋简体" w:eastAsia="方正仿宋简体" w:hAnsi="方正仿宋简体" w:cs="方正仿宋简体"/>
                <w:sz w:val="24"/>
              </w:rPr>
              <w:t>1.038203</w:t>
            </w:r>
          </w:p>
        </w:tc>
      </w:tr>
      <w:tr w:rsidR="00AC27A5" w14:paraId="3C094501" w14:textId="77777777">
        <w:trPr>
          <w:trHeight w:val="557"/>
          <w:jc w:val="center"/>
        </w:trPr>
        <w:tc>
          <w:tcPr>
            <w:tcW w:w="2296" w:type="dxa"/>
            <w:vAlign w:val="center"/>
          </w:tcPr>
          <w:p w14:paraId="1D6DC81C" w14:textId="77777777" w:rsidR="00AC27A5" w:rsidRDefault="00FA4D54">
            <w:pPr>
              <w:spacing w:beforeLines="20" w:before="48" w:afterLines="20" w:after="48" w:line="360" w:lineRule="auto"/>
              <w:jc w:val="center"/>
              <w:textAlignment w:val="center"/>
              <w:rPr>
                <w:rFonts w:ascii="方正仿宋简体" w:eastAsia="方正仿宋简体"/>
                <w:sz w:val="24"/>
                <w:szCs w:val="24"/>
              </w:rPr>
            </w:pPr>
            <w:r>
              <w:rPr>
                <w:rFonts w:ascii="方正仿宋简体" w:eastAsia="方正仿宋简体" w:hAnsi="方正仿宋简体" w:cs="方正仿宋简体"/>
                <w:sz w:val="24"/>
              </w:rPr>
              <w:t>Z70020</w:t>
            </w:r>
          </w:p>
        </w:tc>
        <w:tc>
          <w:tcPr>
            <w:tcW w:w="2705" w:type="dxa"/>
            <w:vAlign w:val="center"/>
          </w:tcPr>
          <w:p w14:paraId="17A2AD1F" w14:textId="77777777" w:rsidR="00AC27A5" w:rsidRDefault="00FA4D54">
            <w:pPr>
              <w:spacing w:beforeLines="20" w:before="48" w:afterLines="20" w:after="48" w:line="360" w:lineRule="auto"/>
              <w:jc w:val="center"/>
              <w:textAlignment w:val="center"/>
              <w:rPr>
                <w:rFonts w:ascii="方正仿宋简体" w:eastAsia="方正仿宋简体"/>
                <w:sz w:val="24"/>
                <w:szCs w:val="24"/>
              </w:rPr>
            </w:pPr>
            <w:r>
              <w:rPr>
                <w:rFonts w:ascii="方正仿宋简体" w:eastAsia="方正仿宋简体" w:hAnsi="方正仿宋简体" w:cs="方正仿宋简体"/>
                <w:sz w:val="24"/>
              </w:rPr>
              <w:t>301,297,313.21</w:t>
            </w:r>
          </w:p>
        </w:tc>
        <w:tc>
          <w:tcPr>
            <w:tcW w:w="2030" w:type="dxa"/>
            <w:vAlign w:val="center"/>
          </w:tcPr>
          <w:p w14:paraId="56D834A9" w14:textId="77777777" w:rsidR="00AC27A5" w:rsidRDefault="00FA4D54">
            <w:pPr>
              <w:spacing w:beforeLines="20" w:before="48" w:afterLines="20" w:after="48" w:line="360" w:lineRule="auto"/>
              <w:jc w:val="center"/>
              <w:textAlignment w:val="center"/>
              <w:rPr>
                <w:rFonts w:ascii="方正仿宋简体" w:eastAsia="方正仿宋简体"/>
                <w:sz w:val="24"/>
                <w:szCs w:val="24"/>
              </w:rPr>
            </w:pPr>
            <w:r>
              <w:rPr>
                <w:rFonts w:ascii="方正仿宋简体" w:eastAsia="方正仿宋简体" w:hAnsi="方正仿宋简体" w:cs="方正仿宋简体"/>
                <w:sz w:val="24"/>
              </w:rPr>
              <w:t>1.038086</w:t>
            </w:r>
          </w:p>
        </w:tc>
        <w:tc>
          <w:tcPr>
            <w:tcW w:w="2036" w:type="dxa"/>
            <w:vAlign w:val="center"/>
          </w:tcPr>
          <w:p w14:paraId="3F690C4A" w14:textId="77777777" w:rsidR="00AC27A5" w:rsidRDefault="00FA4D54">
            <w:pPr>
              <w:spacing w:beforeLines="20" w:before="48" w:afterLines="20" w:after="48" w:line="360" w:lineRule="auto"/>
              <w:jc w:val="center"/>
              <w:textAlignment w:val="center"/>
              <w:rPr>
                <w:rFonts w:ascii="方正仿宋简体" w:eastAsia="方正仿宋简体"/>
                <w:sz w:val="24"/>
                <w:szCs w:val="24"/>
              </w:rPr>
            </w:pPr>
            <w:r>
              <w:rPr>
                <w:rFonts w:ascii="方正仿宋简体" w:eastAsia="方正仿宋简体" w:hAnsi="方正仿宋简体" w:cs="方正仿宋简体"/>
                <w:sz w:val="24"/>
              </w:rPr>
              <w:t>1.038086</w:t>
            </w:r>
          </w:p>
        </w:tc>
      </w:tr>
    </w:tbl>
    <w:p w14:paraId="4AA91433" w14:textId="77777777" w:rsidR="0025361C" w:rsidRDefault="00CD5DF8">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14:paraId="5378C463" w14:textId="77777777" w:rsidR="0025361C" w:rsidRDefault="0025361C">
      <w:pPr>
        <w:spacing w:before="240" w:after="72" w:line="360" w:lineRule="auto"/>
        <w:rPr>
          <w:rFonts w:ascii="方正仿宋_GBK" w:eastAsia="方正仿宋_GBK"/>
          <w:sz w:val="24"/>
          <w:szCs w:val="24"/>
        </w:rPr>
      </w:pPr>
    </w:p>
    <w:p w14:paraId="5B12FE54" w14:textId="77777777"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2.2 产品业绩比较基准</w:t>
      </w:r>
    </w:p>
    <w:p w14:paraId="02B3B9BB" w14:textId="77777777"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2.2.1本报告期产品业绩比较基准</w:t>
      </w:r>
    </w:p>
    <w:tbl>
      <w:tblPr>
        <w:tblpPr w:leftFromText="180" w:rightFromText="180" w:vertAnchor="text" w:tblpXSpec="center" w:tblpY="1"/>
        <w:tblOverlap w:val="never"/>
        <w:tblW w:w="8902"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4485"/>
        <w:gridCol w:w="2095"/>
        <w:gridCol w:w="2322"/>
      </w:tblGrid>
      <w:tr w:rsidR="0025361C" w14:paraId="52031FE4" w14:textId="77777777">
        <w:trPr>
          <w:jc w:val="center"/>
        </w:trPr>
        <w:tc>
          <w:tcPr>
            <w:tcW w:w="4485" w:type="dxa"/>
            <w:vAlign w:val="center"/>
          </w:tcPr>
          <w:p w14:paraId="43E8ECE9" w14:textId="77777777" w:rsidR="0025361C" w:rsidRDefault="00CD5DF8" w:rsidP="005E567C">
            <w:pPr>
              <w:snapToGrid/>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阶段</w:t>
            </w:r>
          </w:p>
        </w:tc>
        <w:tc>
          <w:tcPr>
            <w:tcW w:w="2095" w:type="dxa"/>
            <w:vAlign w:val="center"/>
          </w:tcPr>
          <w:p w14:paraId="59D58667" w14:textId="77777777" w:rsidR="0025361C" w:rsidRDefault="00CD5DF8" w:rsidP="005E567C">
            <w:pPr>
              <w:snapToGrid/>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内部销售代码</w:t>
            </w:r>
          </w:p>
        </w:tc>
        <w:tc>
          <w:tcPr>
            <w:tcW w:w="2322" w:type="dxa"/>
            <w:vAlign w:val="center"/>
          </w:tcPr>
          <w:p w14:paraId="6F921381" w14:textId="77777777" w:rsidR="0025361C" w:rsidRDefault="00CD5DF8" w:rsidP="005E567C">
            <w:pPr>
              <w:snapToGrid/>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业绩比较基准</w:t>
            </w:r>
          </w:p>
        </w:tc>
      </w:tr>
      <w:tr w:rsidR="00AC27A5" w14:paraId="4BD32D09" w14:textId="77777777">
        <w:trPr>
          <w:jc w:val="center"/>
        </w:trPr>
        <w:tc>
          <w:tcPr>
            <w:tcW w:w="4485" w:type="dxa"/>
            <w:vAlign w:val="center"/>
          </w:tcPr>
          <w:p w14:paraId="5CEB5A8C" w14:textId="6703CFEF" w:rsidR="00AC27A5" w:rsidRDefault="00FA4D54">
            <w:pPr>
              <w:snapToGrid/>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2026</w:t>
            </w:r>
            <w:r>
              <w:rPr>
                <w:rFonts w:ascii="方正仿宋简体" w:eastAsia="方正仿宋简体" w:hAnsi="方正仿宋简体" w:cs="方正仿宋简体"/>
                <w:sz w:val="24"/>
              </w:rPr>
              <w:t>年</w:t>
            </w:r>
            <w:r>
              <w:rPr>
                <w:rFonts w:ascii="方正仿宋简体" w:eastAsia="方正仿宋简体" w:hAnsi="方正仿宋简体" w:cs="方正仿宋简体"/>
                <w:sz w:val="24"/>
              </w:rPr>
              <w:t>03</w:t>
            </w:r>
            <w:r>
              <w:rPr>
                <w:rFonts w:ascii="方正仿宋简体" w:eastAsia="方正仿宋简体" w:hAnsi="方正仿宋简体" w:cs="方正仿宋简体"/>
                <w:sz w:val="24"/>
              </w:rPr>
              <w:t>月</w:t>
            </w:r>
            <w:r>
              <w:rPr>
                <w:rFonts w:ascii="方正仿宋简体" w:eastAsia="方正仿宋简体" w:hAnsi="方正仿宋简体" w:cs="方正仿宋简体"/>
                <w:sz w:val="24"/>
              </w:rPr>
              <w:t>2</w:t>
            </w:r>
            <w:r w:rsidR="00CA195E">
              <w:rPr>
                <w:rFonts w:ascii="方正仿宋简体" w:eastAsia="方正仿宋简体" w:hAnsi="方正仿宋简体" w:cs="方正仿宋简体"/>
                <w:sz w:val="24"/>
              </w:rPr>
              <w:t>6</w:t>
            </w:r>
            <w:r>
              <w:rPr>
                <w:rFonts w:ascii="方正仿宋简体" w:eastAsia="方正仿宋简体" w:hAnsi="方正仿宋简体" w:cs="方正仿宋简体"/>
                <w:sz w:val="24"/>
              </w:rPr>
              <w:t>日</w:t>
            </w:r>
            <w:r>
              <w:rPr>
                <w:rFonts w:ascii="方正仿宋简体" w:eastAsia="方正仿宋简体" w:hAnsi="方正仿宋简体" w:cs="方正仿宋简体"/>
                <w:sz w:val="24"/>
              </w:rPr>
              <w:t xml:space="preserve"> - 2026</w:t>
            </w:r>
            <w:r>
              <w:rPr>
                <w:rFonts w:ascii="方正仿宋简体" w:eastAsia="方正仿宋简体" w:hAnsi="方正仿宋简体" w:cs="方正仿宋简体"/>
                <w:sz w:val="24"/>
              </w:rPr>
              <w:t>年</w:t>
            </w:r>
            <w:r>
              <w:rPr>
                <w:rFonts w:ascii="方正仿宋简体" w:eastAsia="方正仿宋简体" w:hAnsi="方正仿宋简体" w:cs="方正仿宋简体"/>
                <w:sz w:val="24"/>
              </w:rPr>
              <w:t>03</w:t>
            </w:r>
            <w:r>
              <w:rPr>
                <w:rFonts w:ascii="方正仿宋简体" w:eastAsia="方正仿宋简体" w:hAnsi="方正仿宋简体" w:cs="方正仿宋简体"/>
                <w:sz w:val="24"/>
              </w:rPr>
              <w:t>月</w:t>
            </w:r>
            <w:r>
              <w:rPr>
                <w:rFonts w:ascii="方正仿宋简体" w:eastAsia="方正仿宋简体" w:hAnsi="方正仿宋简体" w:cs="方正仿宋简体"/>
                <w:sz w:val="24"/>
              </w:rPr>
              <w:t>31</w:t>
            </w:r>
            <w:r>
              <w:rPr>
                <w:rFonts w:ascii="方正仿宋简体" w:eastAsia="方正仿宋简体" w:hAnsi="方正仿宋简体" w:cs="方正仿宋简体"/>
                <w:sz w:val="24"/>
              </w:rPr>
              <w:t>日</w:t>
            </w:r>
          </w:p>
        </w:tc>
        <w:tc>
          <w:tcPr>
            <w:tcW w:w="2095" w:type="dxa"/>
            <w:vAlign w:val="center"/>
          </w:tcPr>
          <w:p w14:paraId="4BFD9C34" w14:textId="77777777" w:rsidR="00AC27A5" w:rsidRDefault="00FA4D54">
            <w:pPr>
              <w:snapToGrid/>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NYCF000014</w:t>
            </w:r>
          </w:p>
        </w:tc>
        <w:tc>
          <w:tcPr>
            <w:tcW w:w="2322" w:type="dxa"/>
            <w:vAlign w:val="center"/>
          </w:tcPr>
          <w:p w14:paraId="5B5E4D95" w14:textId="336B3AFB" w:rsidR="00AC27A5" w:rsidRDefault="00FA4D54">
            <w:pPr>
              <w:snapToGrid/>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w:t>
            </w:r>
            <w:r w:rsidR="00CA195E">
              <w:rPr>
                <w:rFonts w:ascii="方正仿宋简体" w:eastAsia="方正仿宋简体" w:hAnsi="方正仿宋简体" w:cs="方正仿宋简体"/>
                <w:sz w:val="24"/>
              </w:rPr>
              <w:t>12</w:t>
            </w:r>
            <w:r>
              <w:rPr>
                <w:rFonts w:ascii="方正仿宋简体" w:eastAsia="方正仿宋简体" w:hAnsi="方正仿宋简体" w:cs="方正仿宋简体"/>
                <w:sz w:val="24"/>
              </w:rPr>
              <w:t>%</w:t>
            </w:r>
          </w:p>
        </w:tc>
      </w:tr>
      <w:tr w:rsidR="00AC27A5" w14:paraId="304ECBCC" w14:textId="77777777">
        <w:trPr>
          <w:jc w:val="center"/>
        </w:trPr>
        <w:tc>
          <w:tcPr>
            <w:tcW w:w="4485" w:type="dxa"/>
            <w:vAlign w:val="center"/>
          </w:tcPr>
          <w:p w14:paraId="7F739F49" w14:textId="77777777" w:rsidR="00AC27A5" w:rsidRDefault="00FA4D54">
            <w:pPr>
              <w:snapToGrid/>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2026</w:t>
            </w:r>
            <w:r>
              <w:rPr>
                <w:rFonts w:ascii="方正仿宋简体" w:eastAsia="方正仿宋简体" w:hAnsi="方正仿宋简体" w:cs="方正仿宋简体"/>
                <w:sz w:val="24"/>
              </w:rPr>
              <w:t>年</w:t>
            </w:r>
            <w:r>
              <w:rPr>
                <w:rFonts w:ascii="方正仿宋简体" w:eastAsia="方正仿宋简体" w:hAnsi="方正仿宋简体" w:cs="方正仿宋简体"/>
                <w:sz w:val="24"/>
              </w:rPr>
              <w:t>01</w:t>
            </w:r>
            <w:r>
              <w:rPr>
                <w:rFonts w:ascii="方正仿宋简体" w:eastAsia="方正仿宋简体" w:hAnsi="方正仿宋简体" w:cs="方正仿宋简体"/>
                <w:sz w:val="24"/>
              </w:rPr>
              <w:t>月</w:t>
            </w:r>
            <w:r>
              <w:rPr>
                <w:rFonts w:ascii="方正仿宋简体" w:eastAsia="方正仿宋简体" w:hAnsi="方正仿宋简体" w:cs="方正仿宋简体"/>
                <w:sz w:val="24"/>
              </w:rPr>
              <w:t>01</w:t>
            </w:r>
            <w:r>
              <w:rPr>
                <w:rFonts w:ascii="方正仿宋简体" w:eastAsia="方正仿宋简体" w:hAnsi="方正仿宋简体" w:cs="方正仿宋简体"/>
                <w:sz w:val="24"/>
              </w:rPr>
              <w:t>日</w:t>
            </w:r>
            <w:r>
              <w:rPr>
                <w:rFonts w:ascii="方正仿宋简体" w:eastAsia="方正仿宋简体" w:hAnsi="方正仿宋简体" w:cs="方正仿宋简体"/>
                <w:sz w:val="24"/>
              </w:rPr>
              <w:t xml:space="preserve"> - 2026</w:t>
            </w:r>
            <w:r>
              <w:rPr>
                <w:rFonts w:ascii="方正仿宋简体" w:eastAsia="方正仿宋简体" w:hAnsi="方正仿宋简体" w:cs="方正仿宋简体"/>
                <w:sz w:val="24"/>
              </w:rPr>
              <w:t>年</w:t>
            </w:r>
            <w:r>
              <w:rPr>
                <w:rFonts w:ascii="方正仿宋简体" w:eastAsia="方正仿宋简体" w:hAnsi="方正仿宋简体" w:cs="方正仿宋简体"/>
                <w:sz w:val="24"/>
              </w:rPr>
              <w:t>03</w:t>
            </w:r>
            <w:r>
              <w:rPr>
                <w:rFonts w:ascii="方正仿宋简体" w:eastAsia="方正仿宋简体" w:hAnsi="方正仿宋简体" w:cs="方正仿宋简体"/>
                <w:sz w:val="24"/>
              </w:rPr>
              <w:t>月</w:t>
            </w:r>
            <w:r>
              <w:rPr>
                <w:rFonts w:ascii="方正仿宋简体" w:eastAsia="方正仿宋简体" w:hAnsi="方正仿宋简体" w:cs="方正仿宋简体"/>
                <w:sz w:val="24"/>
              </w:rPr>
              <w:t>31</w:t>
            </w:r>
            <w:r>
              <w:rPr>
                <w:rFonts w:ascii="方正仿宋简体" w:eastAsia="方正仿宋简体" w:hAnsi="方正仿宋简体" w:cs="方正仿宋简体"/>
                <w:sz w:val="24"/>
              </w:rPr>
              <w:t>日</w:t>
            </w:r>
          </w:p>
        </w:tc>
        <w:tc>
          <w:tcPr>
            <w:tcW w:w="2095" w:type="dxa"/>
            <w:vAlign w:val="center"/>
          </w:tcPr>
          <w:p w14:paraId="11B2BEBD" w14:textId="77777777" w:rsidR="00AC27A5" w:rsidRDefault="00FA4D54">
            <w:pPr>
              <w:snapToGrid/>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Z70020</w:t>
            </w:r>
          </w:p>
        </w:tc>
        <w:tc>
          <w:tcPr>
            <w:tcW w:w="2322" w:type="dxa"/>
            <w:vAlign w:val="center"/>
          </w:tcPr>
          <w:p w14:paraId="114C1F05" w14:textId="77777777" w:rsidR="00AC27A5" w:rsidRDefault="00FA4D54">
            <w:pPr>
              <w:snapToGrid/>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0.15%</w:t>
            </w:r>
          </w:p>
        </w:tc>
      </w:tr>
    </w:tbl>
    <w:p w14:paraId="59ED27CD" w14:textId="77777777" w:rsidR="0025361C" w:rsidRDefault="0025361C">
      <w:pPr>
        <w:spacing w:before="240" w:after="72" w:line="360" w:lineRule="auto"/>
        <w:rPr>
          <w:rFonts w:ascii="方正仿宋_GBK" w:eastAsia="方正仿宋_GBK"/>
          <w:sz w:val="24"/>
          <w:szCs w:val="24"/>
        </w:rPr>
      </w:pPr>
    </w:p>
    <w:p w14:paraId="7A1CC361" w14:textId="77777777"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§3  管理人报告</w:t>
      </w:r>
    </w:p>
    <w:p w14:paraId="3C804D42" w14:textId="77777777"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3.1 报告期内产品的投资策略和运作分析</w:t>
      </w:r>
      <w:r>
        <w:rPr>
          <w:rFonts w:ascii="方正仿宋简体" w:eastAsia="方正仿宋简体" w:hint="eastAsia"/>
          <w:b/>
          <w:sz w:val="24"/>
          <w:szCs w:val="24"/>
        </w:rPr>
        <w:tab/>
      </w:r>
    </w:p>
    <w:p w14:paraId="2120C1E8" w14:textId="77777777" w:rsidR="0025361C" w:rsidRDefault="00CD5DF8">
      <w:pPr>
        <w:spacing w:before="240" w:after="72" w:line="360" w:lineRule="auto"/>
        <w:rPr>
          <w:rFonts w:ascii="方正仿宋简体" w:eastAsia="方正仿宋简体"/>
          <w:sz w:val="24"/>
          <w:szCs w:val="24"/>
        </w:rPr>
      </w:pPr>
      <w:r>
        <w:rPr>
          <w:rFonts w:ascii="方正仿宋简体" w:eastAsia="方正仿宋简体" w:hint="eastAsia"/>
          <w:sz w:val="24"/>
          <w:szCs w:val="24"/>
        </w:rPr>
        <w:t>  债券方面，一季度债市受股债跷跷板、央行操作、地缘政治等多因素驱动呈震荡走势，长短端收益率分化显著。1月初权益大涨推升长端收益率，随后权益降温、央行降息带动债市修复，长端收益率下行；春节后资金利率抬升、A股走强令长端反弹，2月末美伊冲突引发避险情绪又致其走低；3月初油价飙升推升通胀预期，长端收益率上行，而资金面宽松支撑短端持续下行，最终收益率曲线呈陡峭化特征。信用债收益率与国债收益率波动趋同、同步下行，且低等级、中期限信用债收益率下行幅度更为显著。操作上，</w:t>
      </w:r>
      <w:r>
        <w:rPr>
          <w:rFonts w:ascii="方正仿宋简体" w:eastAsia="方正仿宋简体" w:hint="eastAsia"/>
          <w:sz w:val="24"/>
          <w:szCs w:val="24"/>
        </w:rPr>
        <w:lastRenderedPageBreak/>
        <w:t>产品在季度内提升了久期，后续预计避险情绪延续，关注长端的交易机会。</w:t>
      </w:r>
      <w:r>
        <w:rPr>
          <w:rFonts w:ascii="方正仿宋简体" w:eastAsia="方正仿宋简体" w:hint="eastAsia"/>
          <w:sz w:val="24"/>
          <w:szCs w:val="24"/>
        </w:rPr>
        <w:br w:type="textWrapping" w:clear="all"/>
        <w:t>  权益方面，一季度A股先扬后抑，风格极端分化。1月机构资金博弈春季躁动行情，保险、年金、理财子均加大配置力度，市场顶住汇金抛盘，强势上涨；2月增量资金乏力，股指高位震荡，板块表现开始分化；3月受中东地缘风险、影响，市场流动性预期和风险偏好快速降低，回吐前两月全部涨幅。操作上，产品控制了风险资产仓位，通过结构调整进一步降低了资产波动率，等待大类资产波动率回落后更优的配置机会。</w:t>
      </w:r>
      <w:r>
        <w:rPr>
          <w:rFonts w:ascii="方正仿宋简体" w:eastAsia="方正仿宋简体" w:hint="eastAsia"/>
          <w:sz w:val="24"/>
          <w:szCs w:val="24"/>
        </w:rPr>
        <w:br w:type="textWrapping" w:clear="all"/>
        <w:t>  本产品为长持有期固收+产品，在运作期内操作上主配置2年信用债，积极采用杠杆获取收益增厚，同时配置二级债基、权益ETF等含权资产。后续我们将继续研判市场，将风险预算在不同大类资产里进行合理分配，在波动可控的范围内为客户提供收益弹性。</w:t>
      </w:r>
    </w:p>
    <w:p w14:paraId="00BBAE76" w14:textId="77777777"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3.2 报告期内产品的流动性风险分析</w:t>
      </w:r>
    </w:p>
    <w:p w14:paraId="3B209BCA" w14:textId="77777777" w:rsidR="0025361C" w:rsidRDefault="00CD5DF8">
      <w:pPr>
        <w:spacing w:before="240" w:after="72" w:line="360" w:lineRule="auto"/>
        <w:rPr>
          <w:rFonts w:ascii="方正仿宋简体" w:eastAsia="方正仿宋简体"/>
          <w:sz w:val="24"/>
          <w:szCs w:val="24"/>
        </w:rPr>
      </w:pPr>
      <w:r>
        <w:rPr>
          <w:rFonts w:ascii="方正仿宋简体" w:eastAsia="方正仿宋简体"/>
          <w:sz w:val="24"/>
          <w:szCs w:val="24"/>
        </w:rPr>
        <w:t>  </w:t>
      </w:r>
      <w:r>
        <w:rPr>
          <w:rFonts w:ascii="方正仿宋简体" w:eastAsia="方正仿宋简体"/>
          <w:sz w:val="24"/>
          <w:szCs w:val="24"/>
        </w:rPr>
        <w:t>本产品持仓中维持合理比例高流动性资产，杠杆处于合理水平，流动性状况较好。</w:t>
      </w:r>
    </w:p>
    <w:p w14:paraId="6D0573B1" w14:textId="77777777"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3.3 报告期内产品的业绩表现</w:t>
      </w:r>
    </w:p>
    <w:p w14:paraId="05343468" w14:textId="77777777" w:rsidR="0025361C" w:rsidRDefault="00CD5DF8">
      <w:pPr>
        <w:snapToGrid/>
        <w:spacing w:before="240" w:after="72" w:line="360" w:lineRule="auto"/>
        <w:ind w:firstLineChars="200" w:firstLine="480"/>
        <w:jc w:val="both"/>
        <w:rPr>
          <w:rFonts w:ascii="方正仿宋简体" w:eastAsia="方正仿宋简体"/>
          <w:sz w:val="24"/>
          <w:szCs w:val="24"/>
        </w:rPr>
      </w:pPr>
      <w:r>
        <w:rPr>
          <w:rFonts w:ascii="方正仿宋简体" w:eastAsia="方正仿宋简体" w:hint="eastAsia"/>
          <w:sz w:val="24"/>
          <w:szCs w:val="24"/>
        </w:rPr>
        <w:t>截至报告期末，本产品NYCF000014份额净值为1.038203元，Z70020份额净值为1.038086元。</w:t>
      </w:r>
    </w:p>
    <w:p w14:paraId="3ECB2ADC" w14:textId="77777777" w:rsidR="0025361C" w:rsidRDefault="0025361C">
      <w:pPr>
        <w:spacing w:before="240" w:after="72" w:line="360" w:lineRule="auto"/>
        <w:rPr>
          <w:rFonts w:ascii="方正仿宋_GBK" w:eastAsia="方正仿宋_GBK" w:hAnsi="宋体"/>
          <w:sz w:val="24"/>
          <w:szCs w:val="24"/>
        </w:rPr>
      </w:pPr>
    </w:p>
    <w:p w14:paraId="133812CA" w14:textId="77777777"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§4  投资组合报告</w:t>
      </w:r>
    </w:p>
    <w:p w14:paraId="69359331" w14:textId="77777777"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4.1 报告期末产品资产组合情况</w:t>
      </w:r>
    </w:p>
    <w:tbl>
      <w:tblPr>
        <w:tblpPr w:leftFromText="180" w:rightFromText="180" w:vertAnchor="text" w:tblpXSpec="center" w:tblpY="1"/>
        <w:tblOverlap w:val="never"/>
        <w:tblW w:w="8895"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745"/>
        <w:gridCol w:w="1859"/>
        <w:gridCol w:w="3002"/>
        <w:gridCol w:w="3289"/>
      </w:tblGrid>
      <w:tr w:rsidR="0025361C" w14:paraId="049CA449" w14:textId="77777777">
        <w:trPr>
          <w:jc w:val="center"/>
        </w:trPr>
        <w:tc>
          <w:tcPr>
            <w:tcW w:w="745" w:type="dxa"/>
            <w:tcBorders>
              <w:top w:val="single" w:sz="4" w:space="0" w:color="auto"/>
              <w:left w:val="single" w:sz="4" w:space="0" w:color="auto"/>
              <w:bottom w:val="single" w:sz="4" w:space="0" w:color="auto"/>
              <w:right w:val="single" w:sz="4" w:space="0" w:color="auto"/>
            </w:tcBorders>
            <w:vAlign w:val="center"/>
          </w:tcPr>
          <w:p w14:paraId="475CA767"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14:paraId="488EE3C6"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14:paraId="2CC4F61A"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14:paraId="1B220EC0"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25361C" w14:paraId="27269669" w14:textId="77777777">
        <w:trPr>
          <w:jc w:val="center"/>
        </w:trPr>
        <w:tc>
          <w:tcPr>
            <w:tcW w:w="745" w:type="dxa"/>
            <w:tcBorders>
              <w:top w:val="single" w:sz="4" w:space="0" w:color="auto"/>
              <w:left w:val="single" w:sz="4" w:space="0" w:color="auto"/>
              <w:bottom w:val="single" w:sz="4" w:space="0" w:color="auto"/>
              <w:right w:val="single" w:sz="4" w:space="0" w:color="auto"/>
            </w:tcBorders>
            <w:vAlign w:val="center"/>
          </w:tcPr>
          <w:p w14:paraId="08573168"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1</w:t>
            </w:r>
          </w:p>
        </w:tc>
        <w:tc>
          <w:tcPr>
            <w:tcW w:w="1859" w:type="dxa"/>
            <w:tcBorders>
              <w:top w:val="single" w:sz="4" w:space="0" w:color="auto"/>
              <w:left w:val="single" w:sz="4" w:space="0" w:color="auto"/>
              <w:bottom w:val="single" w:sz="4" w:space="0" w:color="auto"/>
              <w:right w:val="single" w:sz="4" w:space="0" w:color="auto"/>
            </w:tcBorders>
            <w:vAlign w:val="center"/>
          </w:tcPr>
          <w:p w14:paraId="140F0EB1"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14:paraId="20B360B6"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95.75%</w:t>
            </w:r>
          </w:p>
        </w:tc>
        <w:tc>
          <w:tcPr>
            <w:tcW w:w="3289" w:type="dxa"/>
            <w:tcBorders>
              <w:top w:val="single" w:sz="4" w:space="0" w:color="auto"/>
              <w:left w:val="single" w:sz="4" w:space="0" w:color="auto"/>
              <w:bottom w:val="single" w:sz="4" w:space="0" w:color="auto"/>
              <w:right w:val="single" w:sz="4" w:space="0" w:color="auto"/>
            </w:tcBorders>
            <w:vAlign w:val="center"/>
          </w:tcPr>
          <w:p w14:paraId="1C91F9BD"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81.05%</w:t>
            </w:r>
          </w:p>
        </w:tc>
      </w:tr>
      <w:tr w:rsidR="0025361C" w14:paraId="649ACA6D" w14:textId="77777777">
        <w:trPr>
          <w:jc w:val="center"/>
        </w:trPr>
        <w:tc>
          <w:tcPr>
            <w:tcW w:w="745" w:type="dxa"/>
            <w:tcBorders>
              <w:top w:val="single" w:sz="4" w:space="0" w:color="auto"/>
              <w:left w:val="single" w:sz="4" w:space="0" w:color="auto"/>
              <w:bottom w:val="single" w:sz="4" w:space="0" w:color="auto"/>
              <w:right w:val="single" w:sz="4" w:space="0" w:color="auto"/>
            </w:tcBorders>
            <w:vAlign w:val="center"/>
          </w:tcPr>
          <w:p w14:paraId="0E651051"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lastRenderedPageBreak/>
              <w:t>2</w:t>
            </w:r>
          </w:p>
        </w:tc>
        <w:tc>
          <w:tcPr>
            <w:tcW w:w="1859" w:type="dxa"/>
            <w:tcBorders>
              <w:top w:val="single" w:sz="4" w:space="0" w:color="auto"/>
              <w:left w:val="single" w:sz="4" w:space="0" w:color="auto"/>
              <w:bottom w:val="single" w:sz="4" w:space="0" w:color="auto"/>
              <w:right w:val="single" w:sz="4" w:space="0" w:color="auto"/>
            </w:tcBorders>
            <w:vAlign w:val="center"/>
          </w:tcPr>
          <w:p w14:paraId="562FA28E"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14:paraId="7C7C0516"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4.25%</w:t>
            </w:r>
          </w:p>
        </w:tc>
        <w:tc>
          <w:tcPr>
            <w:tcW w:w="3289" w:type="dxa"/>
            <w:tcBorders>
              <w:top w:val="single" w:sz="4" w:space="0" w:color="auto"/>
              <w:left w:val="single" w:sz="4" w:space="0" w:color="auto"/>
              <w:bottom w:val="single" w:sz="4" w:space="0" w:color="auto"/>
              <w:right w:val="single" w:sz="4" w:space="0" w:color="auto"/>
            </w:tcBorders>
            <w:vAlign w:val="center"/>
          </w:tcPr>
          <w:p w14:paraId="3CDC2596"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18.93%</w:t>
            </w:r>
          </w:p>
        </w:tc>
      </w:tr>
      <w:tr w:rsidR="0025361C" w14:paraId="197ED656" w14:textId="77777777">
        <w:trPr>
          <w:jc w:val="center"/>
        </w:trPr>
        <w:tc>
          <w:tcPr>
            <w:tcW w:w="745" w:type="dxa"/>
            <w:tcBorders>
              <w:top w:val="single" w:sz="4" w:space="0" w:color="auto"/>
              <w:left w:val="single" w:sz="4" w:space="0" w:color="auto"/>
              <w:bottom w:val="single" w:sz="4" w:space="0" w:color="auto"/>
              <w:right w:val="single" w:sz="4" w:space="0" w:color="auto"/>
            </w:tcBorders>
            <w:vAlign w:val="center"/>
          </w:tcPr>
          <w:p w14:paraId="215496C2"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14:paraId="45285E2D"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14:paraId="38B1CC0D"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14:paraId="17EDD130"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0.00%</w:t>
            </w:r>
          </w:p>
        </w:tc>
      </w:tr>
      <w:tr w:rsidR="0025361C" w14:paraId="60898E1E" w14:textId="77777777">
        <w:trPr>
          <w:jc w:val="center"/>
        </w:trPr>
        <w:tc>
          <w:tcPr>
            <w:tcW w:w="745" w:type="dxa"/>
            <w:tcBorders>
              <w:top w:val="single" w:sz="4" w:space="0" w:color="auto"/>
              <w:left w:val="single" w:sz="4" w:space="0" w:color="auto"/>
              <w:bottom w:val="single" w:sz="4" w:space="0" w:color="auto"/>
              <w:right w:val="single" w:sz="4" w:space="0" w:color="auto"/>
            </w:tcBorders>
            <w:vAlign w:val="center"/>
          </w:tcPr>
          <w:p w14:paraId="31F1680D"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14:paraId="15318727"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14:paraId="281AA123"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14:paraId="20A47783"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0.02%</w:t>
            </w:r>
          </w:p>
        </w:tc>
      </w:tr>
      <w:tr w:rsidR="0025361C" w14:paraId="24AE052D" w14:textId="77777777">
        <w:trPr>
          <w:jc w:val="center"/>
        </w:trPr>
        <w:tc>
          <w:tcPr>
            <w:tcW w:w="745" w:type="dxa"/>
            <w:tcBorders>
              <w:top w:val="single" w:sz="4" w:space="0" w:color="auto"/>
              <w:left w:val="single" w:sz="4" w:space="0" w:color="auto"/>
              <w:bottom w:val="single" w:sz="4" w:space="0" w:color="auto"/>
              <w:right w:val="single" w:sz="4" w:space="0" w:color="auto"/>
            </w:tcBorders>
            <w:vAlign w:val="center"/>
          </w:tcPr>
          <w:p w14:paraId="181DF136"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14:paraId="4FBB7610"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14:paraId="65AD2EA9"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14:paraId="3FE3E3FC"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100.00%</w:t>
            </w:r>
          </w:p>
        </w:tc>
      </w:tr>
    </w:tbl>
    <w:p w14:paraId="430965E4" w14:textId="77777777" w:rsidR="0025361C" w:rsidRDefault="0025361C">
      <w:pPr>
        <w:spacing w:before="240" w:after="72" w:line="360" w:lineRule="auto"/>
        <w:rPr>
          <w:rFonts w:ascii="方正仿宋_GBK" w:eastAsia="方正仿宋_GBK"/>
          <w:sz w:val="24"/>
          <w:szCs w:val="24"/>
        </w:rPr>
      </w:pPr>
    </w:p>
    <w:p w14:paraId="5A96ADCC" w14:textId="77777777"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4.2 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750"/>
        <w:gridCol w:w="1581"/>
        <w:gridCol w:w="2712"/>
        <w:gridCol w:w="2052"/>
        <w:gridCol w:w="1807"/>
      </w:tblGrid>
      <w:tr w:rsidR="0025361C" w14:paraId="2279E5BB" w14:textId="77777777">
        <w:trPr>
          <w:trHeight w:val="1233"/>
          <w:jc w:val="center"/>
        </w:trPr>
        <w:tc>
          <w:tcPr>
            <w:tcW w:w="750" w:type="dxa"/>
            <w:vAlign w:val="center"/>
          </w:tcPr>
          <w:p w14:paraId="6196605F"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14:paraId="60FC009D"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14:paraId="3EB07AA6"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14:paraId="135E1690"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14:paraId="1B944724"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占产品资产净值比例（％）</w:t>
            </w:r>
          </w:p>
        </w:tc>
      </w:tr>
      <w:tr w:rsidR="00AC27A5" w14:paraId="5303CF7B" w14:textId="77777777">
        <w:trPr>
          <w:trHeight w:val="583"/>
          <w:jc w:val="center"/>
        </w:trPr>
        <w:tc>
          <w:tcPr>
            <w:tcW w:w="750" w:type="dxa"/>
            <w:shd w:val="clear" w:color="auto" w:fill="auto"/>
            <w:vAlign w:val="center"/>
          </w:tcPr>
          <w:p w14:paraId="396EEC82"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w:t>
            </w:r>
          </w:p>
        </w:tc>
        <w:tc>
          <w:tcPr>
            <w:tcW w:w="1581" w:type="dxa"/>
            <w:shd w:val="clear" w:color="auto" w:fill="auto"/>
            <w:vAlign w:val="center"/>
          </w:tcPr>
          <w:p w14:paraId="6F740C31"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ZJQTT202503170027</w:t>
            </w:r>
          </w:p>
        </w:tc>
        <w:tc>
          <w:tcPr>
            <w:tcW w:w="2712" w:type="dxa"/>
            <w:shd w:val="clear" w:color="000000" w:fill="FFFFFF"/>
            <w:vAlign w:val="center"/>
          </w:tcPr>
          <w:p w14:paraId="5204B341"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中诚信托</w:t>
            </w:r>
            <w:r>
              <w:rPr>
                <w:rFonts w:ascii="方正仿宋简体" w:eastAsia="方正仿宋简体" w:hAnsi="方正仿宋简体" w:cs="方正仿宋简体"/>
                <w:sz w:val="24"/>
              </w:rPr>
              <w:t>-</w:t>
            </w:r>
            <w:r>
              <w:rPr>
                <w:rFonts w:ascii="方正仿宋简体" w:eastAsia="方正仿宋简体" w:hAnsi="方正仿宋简体" w:cs="方正仿宋简体"/>
                <w:sz w:val="24"/>
              </w:rPr>
              <w:t>日日升</w:t>
            </w:r>
            <w:r>
              <w:rPr>
                <w:rFonts w:ascii="方正仿宋简体" w:eastAsia="方正仿宋简体" w:hAnsi="方正仿宋简体" w:cs="方正仿宋简体"/>
                <w:sz w:val="24"/>
              </w:rPr>
              <w:t>6</w:t>
            </w:r>
            <w:r>
              <w:rPr>
                <w:rFonts w:ascii="方正仿宋简体" w:eastAsia="方正仿宋简体" w:hAnsi="方正仿宋简体" w:cs="方正仿宋简体"/>
                <w:sz w:val="24"/>
              </w:rPr>
              <w:t>号集合资金信托计划</w:t>
            </w:r>
          </w:p>
        </w:tc>
        <w:tc>
          <w:tcPr>
            <w:tcW w:w="2052" w:type="dxa"/>
            <w:shd w:val="clear" w:color="000000" w:fill="FFFFFF"/>
            <w:vAlign w:val="center"/>
          </w:tcPr>
          <w:p w14:paraId="195D9D68"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80,462,471.42</w:t>
            </w:r>
          </w:p>
        </w:tc>
        <w:tc>
          <w:tcPr>
            <w:tcW w:w="1807" w:type="dxa"/>
            <w:shd w:val="clear" w:color="000000" w:fill="FFFFFF"/>
            <w:vAlign w:val="center"/>
          </w:tcPr>
          <w:p w14:paraId="376C5BA0"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26.71</w:t>
            </w:r>
          </w:p>
        </w:tc>
      </w:tr>
      <w:tr w:rsidR="00AC27A5" w14:paraId="2CDCBA36" w14:textId="77777777">
        <w:trPr>
          <w:trHeight w:val="583"/>
          <w:jc w:val="center"/>
        </w:trPr>
        <w:tc>
          <w:tcPr>
            <w:tcW w:w="750" w:type="dxa"/>
            <w:shd w:val="clear" w:color="auto" w:fill="auto"/>
            <w:vAlign w:val="center"/>
          </w:tcPr>
          <w:p w14:paraId="543B9107"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w:t>
            </w:r>
          </w:p>
        </w:tc>
        <w:tc>
          <w:tcPr>
            <w:tcW w:w="1581" w:type="dxa"/>
            <w:shd w:val="clear" w:color="auto" w:fill="auto"/>
            <w:vAlign w:val="center"/>
          </w:tcPr>
          <w:p w14:paraId="0C37903D"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ZJQTT202312060003</w:t>
            </w:r>
          </w:p>
        </w:tc>
        <w:tc>
          <w:tcPr>
            <w:tcW w:w="2712" w:type="dxa"/>
            <w:shd w:val="clear" w:color="000000" w:fill="FFFFFF"/>
            <w:vAlign w:val="center"/>
          </w:tcPr>
          <w:p w14:paraId="4AA52DB4"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中诚信托</w:t>
            </w:r>
            <w:r>
              <w:rPr>
                <w:rFonts w:ascii="方正仿宋简体" w:eastAsia="方正仿宋简体" w:hAnsi="方正仿宋简体" w:cs="方正仿宋简体"/>
                <w:sz w:val="24"/>
              </w:rPr>
              <w:t>-</w:t>
            </w:r>
            <w:r>
              <w:rPr>
                <w:rFonts w:ascii="方正仿宋简体" w:eastAsia="方正仿宋简体" w:hAnsi="方正仿宋简体" w:cs="方正仿宋简体"/>
                <w:sz w:val="24"/>
              </w:rPr>
              <w:t>日日升</w:t>
            </w:r>
            <w:r>
              <w:rPr>
                <w:rFonts w:ascii="方正仿宋简体" w:eastAsia="方正仿宋简体" w:hAnsi="方正仿宋简体" w:cs="方正仿宋简体"/>
                <w:sz w:val="24"/>
              </w:rPr>
              <w:t>1</w:t>
            </w:r>
            <w:r>
              <w:rPr>
                <w:rFonts w:ascii="方正仿宋简体" w:eastAsia="方正仿宋简体" w:hAnsi="方正仿宋简体" w:cs="方正仿宋简体"/>
                <w:sz w:val="24"/>
              </w:rPr>
              <w:t>号集合资金信托计划</w:t>
            </w:r>
          </w:p>
        </w:tc>
        <w:tc>
          <w:tcPr>
            <w:tcW w:w="2052" w:type="dxa"/>
            <w:shd w:val="clear" w:color="000000" w:fill="FFFFFF"/>
            <w:vAlign w:val="center"/>
          </w:tcPr>
          <w:p w14:paraId="3DD73F69"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67,374,222.23</w:t>
            </w:r>
          </w:p>
        </w:tc>
        <w:tc>
          <w:tcPr>
            <w:tcW w:w="1807" w:type="dxa"/>
            <w:shd w:val="clear" w:color="000000" w:fill="FFFFFF"/>
            <w:vAlign w:val="center"/>
          </w:tcPr>
          <w:p w14:paraId="05A88400"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22.36</w:t>
            </w:r>
          </w:p>
        </w:tc>
      </w:tr>
      <w:tr w:rsidR="00AC27A5" w14:paraId="1EA4FD8F" w14:textId="77777777">
        <w:trPr>
          <w:trHeight w:val="583"/>
          <w:jc w:val="center"/>
        </w:trPr>
        <w:tc>
          <w:tcPr>
            <w:tcW w:w="750" w:type="dxa"/>
            <w:shd w:val="clear" w:color="auto" w:fill="auto"/>
            <w:vAlign w:val="center"/>
          </w:tcPr>
          <w:p w14:paraId="2AE064AA"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3</w:t>
            </w:r>
          </w:p>
        </w:tc>
        <w:tc>
          <w:tcPr>
            <w:tcW w:w="1581" w:type="dxa"/>
            <w:shd w:val="clear" w:color="auto" w:fill="auto"/>
            <w:vAlign w:val="center"/>
          </w:tcPr>
          <w:p w14:paraId="7D828653"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ZZGJT202007060001</w:t>
            </w:r>
          </w:p>
        </w:tc>
        <w:tc>
          <w:tcPr>
            <w:tcW w:w="2712" w:type="dxa"/>
            <w:shd w:val="clear" w:color="000000" w:fill="FFFFFF"/>
            <w:vAlign w:val="center"/>
          </w:tcPr>
          <w:p w14:paraId="136823AD"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鑫沅资产金梅花</w:t>
            </w:r>
            <w:r>
              <w:rPr>
                <w:rFonts w:ascii="方正仿宋简体" w:eastAsia="方正仿宋简体" w:hAnsi="方正仿宋简体" w:cs="方正仿宋简体"/>
                <w:sz w:val="24"/>
              </w:rPr>
              <w:t>141</w:t>
            </w:r>
            <w:r>
              <w:rPr>
                <w:rFonts w:ascii="方正仿宋简体" w:eastAsia="方正仿宋简体" w:hAnsi="方正仿宋简体" w:cs="方正仿宋简体"/>
                <w:sz w:val="24"/>
              </w:rPr>
              <w:t>号集合资产管理计划</w:t>
            </w:r>
          </w:p>
        </w:tc>
        <w:tc>
          <w:tcPr>
            <w:tcW w:w="2052" w:type="dxa"/>
            <w:shd w:val="clear" w:color="000000" w:fill="FFFFFF"/>
            <w:vAlign w:val="center"/>
          </w:tcPr>
          <w:p w14:paraId="1D2D71B3"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40,568,629.22</w:t>
            </w:r>
          </w:p>
        </w:tc>
        <w:tc>
          <w:tcPr>
            <w:tcW w:w="1807" w:type="dxa"/>
            <w:shd w:val="clear" w:color="000000" w:fill="FFFFFF"/>
            <w:vAlign w:val="center"/>
          </w:tcPr>
          <w:p w14:paraId="736FAF4C"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13.46</w:t>
            </w:r>
          </w:p>
        </w:tc>
      </w:tr>
      <w:tr w:rsidR="00AC27A5" w14:paraId="3A39F35E" w14:textId="77777777">
        <w:trPr>
          <w:trHeight w:val="583"/>
          <w:jc w:val="center"/>
        </w:trPr>
        <w:tc>
          <w:tcPr>
            <w:tcW w:w="750" w:type="dxa"/>
            <w:shd w:val="clear" w:color="auto" w:fill="auto"/>
            <w:vAlign w:val="center"/>
          </w:tcPr>
          <w:p w14:paraId="3AA00FAC"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4</w:t>
            </w:r>
          </w:p>
        </w:tc>
        <w:tc>
          <w:tcPr>
            <w:tcW w:w="1581" w:type="dxa"/>
            <w:shd w:val="clear" w:color="auto" w:fill="auto"/>
            <w:vAlign w:val="center"/>
          </w:tcPr>
          <w:p w14:paraId="29860038"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ZJQTT202304110023</w:t>
            </w:r>
          </w:p>
        </w:tc>
        <w:tc>
          <w:tcPr>
            <w:tcW w:w="2712" w:type="dxa"/>
            <w:shd w:val="clear" w:color="000000" w:fill="FFFFFF"/>
            <w:vAlign w:val="center"/>
          </w:tcPr>
          <w:p w14:paraId="14C329CE"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华泰资产宁泰稳利资产管理产品</w:t>
            </w:r>
          </w:p>
        </w:tc>
        <w:tc>
          <w:tcPr>
            <w:tcW w:w="2052" w:type="dxa"/>
            <w:shd w:val="clear" w:color="000000" w:fill="FFFFFF"/>
            <w:vAlign w:val="center"/>
          </w:tcPr>
          <w:p w14:paraId="1E2785ED"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31,875,424.31</w:t>
            </w:r>
          </w:p>
        </w:tc>
        <w:tc>
          <w:tcPr>
            <w:tcW w:w="1807" w:type="dxa"/>
            <w:shd w:val="clear" w:color="000000" w:fill="FFFFFF"/>
            <w:vAlign w:val="center"/>
          </w:tcPr>
          <w:p w14:paraId="6D499083"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10.58</w:t>
            </w:r>
          </w:p>
        </w:tc>
      </w:tr>
      <w:tr w:rsidR="00AC27A5" w14:paraId="6B1B5850" w14:textId="77777777">
        <w:trPr>
          <w:trHeight w:val="583"/>
          <w:jc w:val="center"/>
        </w:trPr>
        <w:tc>
          <w:tcPr>
            <w:tcW w:w="750" w:type="dxa"/>
            <w:shd w:val="clear" w:color="auto" w:fill="auto"/>
            <w:vAlign w:val="center"/>
          </w:tcPr>
          <w:p w14:paraId="5C3A27B3"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5</w:t>
            </w:r>
          </w:p>
        </w:tc>
        <w:tc>
          <w:tcPr>
            <w:tcW w:w="1581" w:type="dxa"/>
            <w:shd w:val="clear" w:color="auto" w:fill="auto"/>
            <w:vAlign w:val="center"/>
          </w:tcPr>
          <w:p w14:paraId="3E11F3F7"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511200</w:t>
            </w:r>
          </w:p>
        </w:tc>
        <w:tc>
          <w:tcPr>
            <w:tcW w:w="2712" w:type="dxa"/>
            <w:shd w:val="clear" w:color="000000" w:fill="FFFFFF"/>
            <w:vAlign w:val="center"/>
          </w:tcPr>
          <w:p w14:paraId="51C920D3"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信用债基</w:t>
            </w:r>
          </w:p>
        </w:tc>
        <w:tc>
          <w:tcPr>
            <w:tcW w:w="2052" w:type="dxa"/>
            <w:shd w:val="clear" w:color="000000" w:fill="FFFFFF"/>
            <w:vAlign w:val="center"/>
          </w:tcPr>
          <w:p w14:paraId="2BFD0D2E"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16,475,285.00</w:t>
            </w:r>
          </w:p>
        </w:tc>
        <w:tc>
          <w:tcPr>
            <w:tcW w:w="1807" w:type="dxa"/>
            <w:shd w:val="clear" w:color="000000" w:fill="FFFFFF"/>
            <w:vAlign w:val="center"/>
          </w:tcPr>
          <w:p w14:paraId="25EF5EFA"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5.47</w:t>
            </w:r>
          </w:p>
        </w:tc>
      </w:tr>
      <w:tr w:rsidR="00AC27A5" w14:paraId="1284C791" w14:textId="77777777">
        <w:trPr>
          <w:trHeight w:val="583"/>
          <w:jc w:val="center"/>
        </w:trPr>
        <w:tc>
          <w:tcPr>
            <w:tcW w:w="750" w:type="dxa"/>
            <w:shd w:val="clear" w:color="auto" w:fill="auto"/>
            <w:vAlign w:val="center"/>
          </w:tcPr>
          <w:p w14:paraId="1317D772"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6</w:t>
            </w:r>
          </w:p>
        </w:tc>
        <w:tc>
          <w:tcPr>
            <w:tcW w:w="1581" w:type="dxa"/>
            <w:shd w:val="clear" w:color="auto" w:fill="auto"/>
            <w:vAlign w:val="center"/>
          </w:tcPr>
          <w:p w14:paraId="14B0F6ED"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ZJQTT202112280001</w:t>
            </w:r>
          </w:p>
        </w:tc>
        <w:tc>
          <w:tcPr>
            <w:tcW w:w="2712" w:type="dxa"/>
            <w:shd w:val="clear" w:color="000000" w:fill="FFFFFF"/>
            <w:vAlign w:val="center"/>
          </w:tcPr>
          <w:p w14:paraId="63FD92A6"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景顺长城南景悦享</w:t>
            </w:r>
            <w:r>
              <w:rPr>
                <w:rFonts w:ascii="方正仿宋简体" w:eastAsia="方正仿宋简体" w:hAnsi="方正仿宋简体" w:cs="方正仿宋简体"/>
                <w:sz w:val="24"/>
              </w:rPr>
              <w:t>1</w:t>
            </w:r>
            <w:r>
              <w:rPr>
                <w:rFonts w:ascii="方正仿宋简体" w:eastAsia="方正仿宋简体" w:hAnsi="方正仿宋简体" w:cs="方正仿宋简体"/>
                <w:sz w:val="24"/>
              </w:rPr>
              <w:t>号集合资产管理计划</w:t>
            </w:r>
          </w:p>
        </w:tc>
        <w:tc>
          <w:tcPr>
            <w:tcW w:w="2052" w:type="dxa"/>
            <w:shd w:val="clear" w:color="000000" w:fill="FFFFFF"/>
            <w:vAlign w:val="center"/>
          </w:tcPr>
          <w:p w14:paraId="11EFDF1F"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13,120,454.02</w:t>
            </w:r>
          </w:p>
        </w:tc>
        <w:tc>
          <w:tcPr>
            <w:tcW w:w="1807" w:type="dxa"/>
            <w:shd w:val="clear" w:color="000000" w:fill="FFFFFF"/>
            <w:vAlign w:val="center"/>
          </w:tcPr>
          <w:p w14:paraId="3A4F628E"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4.35</w:t>
            </w:r>
          </w:p>
        </w:tc>
      </w:tr>
      <w:tr w:rsidR="00AC27A5" w14:paraId="71D47EE9" w14:textId="77777777">
        <w:trPr>
          <w:trHeight w:val="583"/>
          <w:jc w:val="center"/>
        </w:trPr>
        <w:tc>
          <w:tcPr>
            <w:tcW w:w="750" w:type="dxa"/>
            <w:shd w:val="clear" w:color="auto" w:fill="auto"/>
            <w:vAlign w:val="center"/>
          </w:tcPr>
          <w:p w14:paraId="0AE8C153"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7</w:t>
            </w:r>
          </w:p>
        </w:tc>
        <w:tc>
          <w:tcPr>
            <w:tcW w:w="1581" w:type="dxa"/>
            <w:shd w:val="clear" w:color="auto" w:fill="auto"/>
            <w:vAlign w:val="center"/>
          </w:tcPr>
          <w:p w14:paraId="1E4D30BF"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511360</w:t>
            </w:r>
          </w:p>
        </w:tc>
        <w:tc>
          <w:tcPr>
            <w:tcW w:w="2712" w:type="dxa"/>
            <w:shd w:val="clear" w:color="000000" w:fill="FFFFFF"/>
            <w:vAlign w:val="center"/>
          </w:tcPr>
          <w:p w14:paraId="1253CD95"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短融</w:t>
            </w:r>
            <w:r>
              <w:rPr>
                <w:rFonts w:ascii="方正仿宋简体" w:eastAsia="方正仿宋简体" w:hAnsi="方正仿宋简体" w:cs="方正仿宋简体"/>
                <w:sz w:val="24"/>
              </w:rPr>
              <w:t>ETF</w:t>
            </w:r>
          </w:p>
        </w:tc>
        <w:tc>
          <w:tcPr>
            <w:tcW w:w="2052" w:type="dxa"/>
            <w:shd w:val="clear" w:color="000000" w:fill="FFFFFF"/>
            <w:vAlign w:val="center"/>
          </w:tcPr>
          <w:p w14:paraId="34027777"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9,060,560.00</w:t>
            </w:r>
          </w:p>
        </w:tc>
        <w:tc>
          <w:tcPr>
            <w:tcW w:w="1807" w:type="dxa"/>
            <w:shd w:val="clear" w:color="000000" w:fill="FFFFFF"/>
            <w:vAlign w:val="center"/>
          </w:tcPr>
          <w:p w14:paraId="5DADDBC2"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3.01</w:t>
            </w:r>
          </w:p>
        </w:tc>
      </w:tr>
      <w:tr w:rsidR="00AC27A5" w14:paraId="120EE169" w14:textId="77777777">
        <w:trPr>
          <w:trHeight w:val="583"/>
          <w:jc w:val="center"/>
        </w:trPr>
        <w:tc>
          <w:tcPr>
            <w:tcW w:w="750" w:type="dxa"/>
            <w:shd w:val="clear" w:color="auto" w:fill="auto"/>
            <w:vAlign w:val="center"/>
          </w:tcPr>
          <w:p w14:paraId="00159DE5"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8</w:t>
            </w:r>
          </w:p>
        </w:tc>
        <w:tc>
          <w:tcPr>
            <w:tcW w:w="1581" w:type="dxa"/>
            <w:shd w:val="clear" w:color="auto" w:fill="auto"/>
            <w:vAlign w:val="center"/>
          </w:tcPr>
          <w:p w14:paraId="5857075F"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159201</w:t>
            </w:r>
          </w:p>
        </w:tc>
        <w:tc>
          <w:tcPr>
            <w:tcW w:w="2712" w:type="dxa"/>
            <w:shd w:val="clear" w:color="000000" w:fill="FFFFFF"/>
            <w:vAlign w:val="center"/>
          </w:tcPr>
          <w:p w14:paraId="1DC2B5A9"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自由现金</w:t>
            </w:r>
          </w:p>
        </w:tc>
        <w:tc>
          <w:tcPr>
            <w:tcW w:w="2052" w:type="dxa"/>
            <w:shd w:val="clear" w:color="000000" w:fill="FFFFFF"/>
            <w:vAlign w:val="center"/>
          </w:tcPr>
          <w:p w14:paraId="51BFD5F5"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8,689,601.60</w:t>
            </w:r>
          </w:p>
        </w:tc>
        <w:tc>
          <w:tcPr>
            <w:tcW w:w="1807" w:type="dxa"/>
            <w:shd w:val="clear" w:color="000000" w:fill="FFFFFF"/>
            <w:vAlign w:val="center"/>
          </w:tcPr>
          <w:p w14:paraId="477FEF5F"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2.88</w:t>
            </w:r>
          </w:p>
        </w:tc>
      </w:tr>
      <w:tr w:rsidR="00AC27A5" w14:paraId="0A0B61AA" w14:textId="77777777">
        <w:trPr>
          <w:trHeight w:val="583"/>
          <w:jc w:val="center"/>
        </w:trPr>
        <w:tc>
          <w:tcPr>
            <w:tcW w:w="750" w:type="dxa"/>
            <w:shd w:val="clear" w:color="auto" w:fill="auto"/>
            <w:vAlign w:val="center"/>
          </w:tcPr>
          <w:p w14:paraId="5FEA4113"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9</w:t>
            </w:r>
          </w:p>
        </w:tc>
        <w:tc>
          <w:tcPr>
            <w:tcW w:w="1581" w:type="dxa"/>
            <w:shd w:val="clear" w:color="auto" w:fill="auto"/>
            <w:vAlign w:val="center"/>
          </w:tcPr>
          <w:p w14:paraId="38CF5E21"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ZJQTT202404260001</w:t>
            </w:r>
          </w:p>
        </w:tc>
        <w:tc>
          <w:tcPr>
            <w:tcW w:w="2712" w:type="dxa"/>
            <w:shd w:val="clear" w:color="000000" w:fill="FFFFFF"/>
            <w:vAlign w:val="center"/>
          </w:tcPr>
          <w:p w14:paraId="065AE4DE"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景顺长城南景悦享</w:t>
            </w:r>
            <w:r>
              <w:rPr>
                <w:rFonts w:ascii="方正仿宋简体" w:eastAsia="方正仿宋简体" w:hAnsi="方正仿宋简体" w:cs="方正仿宋简体"/>
                <w:sz w:val="24"/>
              </w:rPr>
              <w:t>2</w:t>
            </w:r>
            <w:r>
              <w:rPr>
                <w:rFonts w:ascii="方正仿宋简体" w:eastAsia="方正仿宋简体" w:hAnsi="方正仿宋简体" w:cs="方正仿宋简体"/>
                <w:sz w:val="24"/>
              </w:rPr>
              <w:t>号集合资产管理计划</w:t>
            </w:r>
          </w:p>
        </w:tc>
        <w:tc>
          <w:tcPr>
            <w:tcW w:w="2052" w:type="dxa"/>
            <w:shd w:val="clear" w:color="000000" w:fill="FFFFFF"/>
            <w:vAlign w:val="center"/>
          </w:tcPr>
          <w:p w14:paraId="680ADA0F"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5,863,379.85</w:t>
            </w:r>
          </w:p>
        </w:tc>
        <w:tc>
          <w:tcPr>
            <w:tcW w:w="1807" w:type="dxa"/>
            <w:shd w:val="clear" w:color="000000" w:fill="FFFFFF"/>
            <w:vAlign w:val="center"/>
          </w:tcPr>
          <w:p w14:paraId="035C613F"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1.95</w:t>
            </w:r>
          </w:p>
        </w:tc>
      </w:tr>
      <w:tr w:rsidR="00AC27A5" w14:paraId="06FB6B27" w14:textId="77777777">
        <w:trPr>
          <w:trHeight w:val="583"/>
          <w:jc w:val="center"/>
        </w:trPr>
        <w:tc>
          <w:tcPr>
            <w:tcW w:w="750" w:type="dxa"/>
            <w:shd w:val="clear" w:color="auto" w:fill="auto"/>
            <w:vAlign w:val="center"/>
          </w:tcPr>
          <w:p w14:paraId="71AE7DF0"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10</w:t>
            </w:r>
          </w:p>
        </w:tc>
        <w:tc>
          <w:tcPr>
            <w:tcW w:w="1581" w:type="dxa"/>
            <w:shd w:val="clear" w:color="auto" w:fill="auto"/>
            <w:vAlign w:val="center"/>
          </w:tcPr>
          <w:p w14:paraId="4E224F75"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ZJQTT202203210001</w:t>
            </w:r>
          </w:p>
        </w:tc>
        <w:tc>
          <w:tcPr>
            <w:tcW w:w="2712" w:type="dxa"/>
            <w:shd w:val="clear" w:color="000000" w:fill="FFFFFF"/>
            <w:vAlign w:val="center"/>
          </w:tcPr>
          <w:p w14:paraId="154F0B4E"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招商基金</w:t>
            </w:r>
            <w:r>
              <w:rPr>
                <w:rFonts w:ascii="方正仿宋简体" w:eastAsia="方正仿宋简体" w:hAnsi="方正仿宋简体" w:cs="方正仿宋简体"/>
                <w:sz w:val="24"/>
              </w:rPr>
              <w:t>-</w:t>
            </w:r>
            <w:r>
              <w:rPr>
                <w:rFonts w:ascii="方正仿宋简体" w:eastAsia="方正仿宋简体" w:hAnsi="方正仿宋简体" w:cs="方正仿宋简体"/>
                <w:sz w:val="24"/>
              </w:rPr>
              <w:t>安鑫</w:t>
            </w:r>
            <w:r>
              <w:rPr>
                <w:rFonts w:ascii="方正仿宋简体" w:eastAsia="方正仿宋简体" w:hAnsi="方正仿宋简体" w:cs="方正仿宋简体"/>
                <w:sz w:val="24"/>
              </w:rPr>
              <w:t>1</w:t>
            </w:r>
            <w:r>
              <w:rPr>
                <w:rFonts w:ascii="方正仿宋简体" w:eastAsia="方正仿宋简体" w:hAnsi="方正仿宋简体" w:cs="方正仿宋简体"/>
                <w:sz w:val="24"/>
              </w:rPr>
              <w:t>号集合资产管理计划</w:t>
            </w:r>
          </w:p>
        </w:tc>
        <w:tc>
          <w:tcPr>
            <w:tcW w:w="2052" w:type="dxa"/>
            <w:shd w:val="clear" w:color="000000" w:fill="FFFFFF"/>
            <w:vAlign w:val="center"/>
          </w:tcPr>
          <w:p w14:paraId="147173F9"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5,139,614.91</w:t>
            </w:r>
          </w:p>
        </w:tc>
        <w:tc>
          <w:tcPr>
            <w:tcW w:w="1807" w:type="dxa"/>
            <w:shd w:val="clear" w:color="000000" w:fill="FFFFFF"/>
            <w:vAlign w:val="center"/>
          </w:tcPr>
          <w:p w14:paraId="5F7AD99E"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1.71</w:t>
            </w:r>
          </w:p>
        </w:tc>
      </w:tr>
    </w:tbl>
    <w:p w14:paraId="764A6818" w14:textId="77777777" w:rsidR="0025361C" w:rsidRDefault="0025361C">
      <w:pPr>
        <w:spacing w:before="240" w:after="72" w:line="360" w:lineRule="auto"/>
        <w:rPr>
          <w:rFonts w:ascii="方正仿宋_GBK" w:eastAsia="方正仿宋_GBK" w:hAnsi="宋体" w:cs="宋体"/>
          <w:sz w:val="24"/>
          <w:szCs w:val="24"/>
          <w:shd w:val="clear" w:color="auto" w:fill="FFFFFF"/>
        </w:rPr>
      </w:pPr>
    </w:p>
    <w:p w14:paraId="1F885203" w14:textId="77777777"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4.3报告期末非标准化债权类资产明细</w:t>
      </w:r>
    </w:p>
    <w:tbl>
      <w:tblPr>
        <w:tblpPr w:leftFromText="180" w:rightFromText="180" w:vertAnchor="text" w:tblpXSpec="center" w:tblpY="1"/>
        <w:tblOverlap w:val="never"/>
        <w:tblW w:w="8902"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863"/>
        <w:gridCol w:w="1671"/>
        <w:gridCol w:w="1252"/>
        <w:gridCol w:w="1511"/>
        <w:gridCol w:w="1357"/>
        <w:gridCol w:w="1248"/>
        <w:gridCol w:w="1000"/>
      </w:tblGrid>
      <w:tr w:rsidR="0025361C" w14:paraId="310D0E73" w14:textId="77777777">
        <w:trPr>
          <w:trHeight w:val="1078"/>
          <w:jc w:val="center"/>
        </w:trPr>
        <w:tc>
          <w:tcPr>
            <w:tcW w:w="863" w:type="dxa"/>
            <w:vAlign w:val="center"/>
          </w:tcPr>
          <w:p w14:paraId="4BBF0924"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序号</w:t>
            </w:r>
          </w:p>
        </w:tc>
        <w:tc>
          <w:tcPr>
            <w:tcW w:w="1671" w:type="dxa"/>
            <w:vAlign w:val="center"/>
          </w:tcPr>
          <w:p w14:paraId="7ACE91ED"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融资客户</w:t>
            </w:r>
          </w:p>
        </w:tc>
        <w:tc>
          <w:tcPr>
            <w:tcW w:w="1252" w:type="dxa"/>
            <w:vAlign w:val="center"/>
          </w:tcPr>
          <w:p w14:paraId="61C127DB"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项目名称</w:t>
            </w:r>
          </w:p>
        </w:tc>
        <w:tc>
          <w:tcPr>
            <w:tcW w:w="1511" w:type="dxa"/>
            <w:vAlign w:val="center"/>
          </w:tcPr>
          <w:p w14:paraId="4A22F904"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57" w:type="dxa"/>
            <w:vAlign w:val="center"/>
          </w:tcPr>
          <w:p w14:paraId="3AB7DCFB"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48" w:type="dxa"/>
            <w:vAlign w:val="center"/>
          </w:tcPr>
          <w:p w14:paraId="3AA54A72"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交易结构</w:t>
            </w:r>
          </w:p>
        </w:tc>
        <w:tc>
          <w:tcPr>
            <w:tcW w:w="1000" w:type="dxa"/>
            <w:vAlign w:val="center"/>
          </w:tcPr>
          <w:p w14:paraId="7225D945"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风险状况</w:t>
            </w:r>
          </w:p>
        </w:tc>
      </w:tr>
      <w:tr w:rsidR="00AC27A5" w14:paraId="02D16B76" w14:textId="77777777">
        <w:trPr>
          <w:trHeight w:val="571"/>
          <w:jc w:val="center"/>
        </w:trPr>
        <w:tc>
          <w:tcPr>
            <w:tcW w:w="863" w:type="dxa"/>
            <w:vAlign w:val="center"/>
          </w:tcPr>
          <w:p w14:paraId="5CF01849"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671" w:type="dxa"/>
            <w:vAlign w:val="center"/>
          </w:tcPr>
          <w:p w14:paraId="01E07F71"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252" w:type="dxa"/>
            <w:vAlign w:val="center"/>
          </w:tcPr>
          <w:p w14:paraId="1C85BA24"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511" w:type="dxa"/>
            <w:vAlign w:val="center"/>
          </w:tcPr>
          <w:p w14:paraId="5142B160"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357" w:type="dxa"/>
            <w:vAlign w:val="center"/>
          </w:tcPr>
          <w:p w14:paraId="069B867F"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248" w:type="dxa"/>
            <w:vAlign w:val="center"/>
          </w:tcPr>
          <w:p w14:paraId="178368B7"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000" w:type="dxa"/>
            <w:vAlign w:val="center"/>
          </w:tcPr>
          <w:p w14:paraId="2754FF43"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r>
    </w:tbl>
    <w:p w14:paraId="3714313C" w14:textId="77777777" w:rsidR="0025361C" w:rsidRDefault="0025361C">
      <w:pPr>
        <w:spacing w:before="240" w:after="72" w:line="360" w:lineRule="auto"/>
        <w:rPr>
          <w:rFonts w:ascii="方正仿宋_GBK" w:eastAsia="方正仿宋_GBK" w:hAnsi="宋体" w:cs="宋体"/>
          <w:sz w:val="24"/>
          <w:szCs w:val="24"/>
          <w:shd w:val="clear" w:color="auto" w:fill="FFFFFF"/>
        </w:rPr>
      </w:pPr>
    </w:p>
    <w:p w14:paraId="1CB19A73" w14:textId="77777777"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§5 投资账户信息</w:t>
      </w:r>
    </w:p>
    <w:tbl>
      <w:tblPr>
        <w:tblpPr w:leftFromText="180" w:rightFromText="180" w:vertAnchor="text" w:tblpXSpec="center" w:tblpY="1"/>
        <w:tblOverlap w:val="never"/>
        <w:tblW w:w="8902"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696"/>
        <w:gridCol w:w="1567"/>
        <w:gridCol w:w="2668"/>
        <w:gridCol w:w="1983"/>
        <w:gridCol w:w="1988"/>
      </w:tblGrid>
      <w:tr w:rsidR="0025361C" w14:paraId="19823455" w14:textId="77777777">
        <w:trPr>
          <w:trHeight w:val="584"/>
          <w:jc w:val="center"/>
        </w:trPr>
        <w:tc>
          <w:tcPr>
            <w:tcW w:w="696" w:type="dxa"/>
            <w:vAlign w:val="center"/>
          </w:tcPr>
          <w:p w14:paraId="647EFB7A"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序号</w:t>
            </w:r>
          </w:p>
        </w:tc>
        <w:tc>
          <w:tcPr>
            <w:tcW w:w="1567" w:type="dxa"/>
            <w:vAlign w:val="center"/>
          </w:tcPr>
          <w:p w14:paraId="76825F05"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14:paraId="02842BA5"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14:paraId="238B10EA"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14:paraId="2914AECA"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开户单位</w:t>
            </w:r>
          </w:p>
        </w:tc>
      </w:tr>
      <w:tr w:rsidR="00AC27A5" w14:paraId="30D32702" w14:textId="77777777">
        <w:trPr>
          <w:trHeight w:val="584"/>
          <w:jc w:val="center"/>
        </w:trPr>
        <w:tc>
          <w:tcPr>
            <w:tcW w:w="696" w:type="dxa"/>
            <w:vAlign w:val="center"/>
          </w:tcPr>
          <w:p w14:paraId="331E5627"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w:t>
            </w:r>
          </w:p>
        </w:tc>
        <w:tc>
          <w:tcPr>
            <w:tcW w:w="1567" w:type="dxa"/>
            <w:vAlign w:val="center"/>
          </w:tcPr>
          <w:p w14:paraId="2DDBF5A1"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托管账户</w:t>
            </w:r>
          </w:p>
        </w:tc>
        <w:tc>
          <w:tcPr>
            <w:tcW w:w="2668" w:type="dxa"/>
            <w:vAlign w:val="center"/>
          </w:tcPr>
          <w:p w14:paraId="6A6AE4B2"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0101000000001409</w:t>
            </w:r>
          </w:p>
        </w:tc>
        <w:tc>
          <w:tcPr>
            <w:tcW w:w="1983" w:type="dxa"/>
            <w:vAlign w:val="center"/>
          </w:tcPr>
          <w:p w14:paraId="21D47E3F"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南银理财增瑞财富牛最低持有</w:t>
            </w:r>
            <w:r>
              <w:rPr>
                <w:rFonts w:ascii="方正仿宋简体" w:eastAsia="方正仿宋简体" w:hAnsi="方正仿宋简体" w:cs="方正仿宋简体"/>
                <w:sz w:val="24"/>
              </w:rPr>
              <w:t>540</w:t>
            </w:r>
            <w:r>
              <w:rPr>
                <w:rFonts w:ascii="方正仿宋简体" w:eastAsia="方正仿宋简体" w:hAnsi="方正仿宋简体" w:cs="方正仿宋简体"/>
                <w:sz w:val="24"/>
              </w:rPr>
              <w:t>天</w:t>
            </w:r>
            <w:r>
              <w:rPr>
                <w:rFonts w:ascii="方正仿宋简体" w:eastAsia="方正仿宋简体" w:hAnsi="方正仿宋简体" w:cs="方正仿宋简体"/>
                <w:sz w:val="24"/>
              </w:rPr>
              <w:t>1</w:t>
            </w:r>
            <w:r>
              <w:rPr>
                <w:rFonts w:ascii="方正仿宋简体" w:eastAsia="方正仿宋简体" w:hAnsi="方正仿宋简体" w:cs="方正仿宋简体"/>
                <w:sz w:val="24"/>
              </w:rPr>
              <w:t>号</w:t>
            </w:r>
          </w:p>
        </w:tc>
        <w:tc>
          <w:tcPr>
            <w:tcW w:w="1988" w:type="dxa"/>
            <w:vAlign w:val="center"/>
          </w:tcPr>
          <w:p w14:paraId="6FFBFAD8"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南京银行</w:t>
            </w:r>
          </w:p>
        </w:tc>
      </w:tr>
    </w:tbl>
    <w:p w14:paraId="2F8C38FE" w14:textId="77777777" w:rsidR="0025361C" w:rsidRDefault="0025361C">
      <w:pPr>
        <w:spacing w:before="240" w:after="72" w:line="360" w:lineRule="auto"/>
        <w:rPr>
          <w:rFonts w:ascii="方正仿宋_GBK" w:eastAsia="方正仿宋_GBK"/>
          <w:sz w:val="24"/>
          <w:szCs w:val="24"/>
        </w:rPr>
      </w:pPr>
    </w:p>
    <w:p w14:paraId="317323C5" w14:textId="77777777"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§6 关联交易情况</w:t>
      </w:r>
    </w:p>
    <w:p w14:paraId="292FF896" w14:textId="77777777" w:rsidR="0025361C" w:rsidRDefault="005E567C">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CD5DF8">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877"/>
        <w:gridCol w:w="1704"/>
        <w:gridCol w:w="1275"/>
        <w:gridCol w:w="1540"/>
        <w:gridCol w:w="1765"/>
        <w:gridCol w:w="1765"/>
      </w:tblGrid>
      <w:tr w:rsidR="0025361C" w14:paraId="4A0EAE94" w14:textId="77777777">
        <w:trPr>
          <w:trHeight w:val="534"/>
          <w:jc w:val="center"/>
        </w:trPr>
        <w:tc>
          <w:tcPr>
            <w:tcW w:w="877" w:type="dxa"/>
            <w:vMerge w:val="restart"/>
            <w:vAlign w:val="center"/>
          </w:tcPr>
          <w:p w14:paraId="306058ED"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14:paraId="7B404C0B"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14:paraId="6CB23AEE"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资产名称</w:t>
            </w:r>
          </w:p>
        </w:tc>
        <w:tc>
          <w:tcPr>
            <w:tcW w:w="1540" w:type="dxa"/>
            <w:vMerge w:val="restart"/>
            <w:vAlign w:val="center"/>
          </w:tcPr>
          <w:p w14:paraId="0C8B9CE6"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14:paraId="630ECE56"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25361C" w14:paraId="72CAF01B" w14:textId="77777777">
        <w:trPr>
          <w:trHeight w:val="534"/>
          <w:jc w:val="center"/>
        </w:trPr>
        <w:tc>
          <w:tcPr>
            <w:tcW w:w="877" w:type="dxa"/>
            <w:vMerge/>
            <w:vAlign w:val="center"/>
          </w:tcPr>
          <w:p w14:paraId="304C4ED7" w14:textId="77777777" w:rsidR="0025361C" w:rsidRDefault="0025361C" w:rsidP="005E567C">
            <w:pPr>
              <w:spacing w:beforeLines="20" w:before="48" w:afterLines="20" w:after="48"/>
              <w:jc w:val="center"/>
            </w:pPr>
          </w:p>
        </w:tc>
        <w:tc>
          <w:tcPr>
            <w:tcW w:w="1704" w:type="dxa"/>
            <w:vMerge/>
            <w:vAlign w:val="center"/>
          </w:tcPr>
          <w:p w14:paraId="7A79573B" w14:textId="77777777" w:rsidR="0025361C" w:rsidRDefault="0025361C" w:rsidP="005E567C">
            <w:pPr>
              <w:spacing w:beforeLines="20" w:before="48" w:afterLines="20" w:after="48"/>
              <w:jc w:val="center"/>
            </w:pPr>
          </w:p>
        </w:tc>
        <w:tc>
          <w:tcPr>
            <w:tcW w:w="1275" w:type="dxa"/>
            <w:vMerge/>
            <w:vAlign w:val="center"/>
          </w:tcPr>
          <w:p w14:paraId="1C147D6E" w14:textId="77777777" w:rsidR="0025361C" w:rsidRDefault="0025361C" w:rsidP="005E567C">
            <w:pPr>
              <w:spacing w:beforeLines="20" w:before="48" w:afterLines="20" w:after="48"/>
              <w:jc w:val="center"/>
            </w:pPr>
          </w:p>
        </w:tc>
        <w:tc>
          <w:tcPr>
            <w:tcW w:w="1540" w:type="dxa"/>
            <w:vMerge/>
            <w:vAlign w:val="center"/>
          </w:tcPr>
          <w:p w14:paraId="591C9656" w14:textId="77777777" w:rsidR="0025361C" w:rsidRDefault="0025361C" w:rsidP="005E567C">
            <w:pPr>
              <w:spacing w:beforeLines="20" w:before="48" w:afterLines="20" w:after="48"/>
              <w:jc w:val="center"/>
            </w:pPr>
          </w:p>
        </w:tc>
        <w:tc>
          <w:tcPr>
            <w:tcW w:w="1765" w:type="dxa"/>
            <w:vAlign w:val="center"/>
          </w:tcPr>
          <w:p w14:paraId="38C055FB"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14:paraId="45AF57DF"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总金额（单位：元）</w:t>
            </w:r>
          </w:p>
        </w:tc>
      </w:tr>
      <w:tr w:rsidR="00AC27A5" w14:paraId="2945CF28" w14:textId="77777777">
        <w:trPr>
          <w:trHeight w:val="571"/>
          <w:jc w:val="center"/>
        </w:trPr>
        <w:tc>
          <w:tcPr>
            <w:tcW w:w="877" w:type="dxa"/>
            <w:vAlign w:val="center"/>
          </w:tcPr>
          <w:p w14:paraId="6E6A43CD"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704" w:type="dxa"/>
            <w:vAlign w:val="center"/>
          </w:tcPr>
          <w:p w14:paraId="7DB80362"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275" w:type="dxa"/>
            <w:vAlign w:val="center"/>
          </w:tcPr>
          <w:p w14:paraId="1766C6CF"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540" w:type="dxa"/>
            <w:vAlign w:val="center"/>
          </w:tcPr>
          <w:p w14:paraId="5CE59E95"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765" w:type="dxa"/>
            <w:vAlign w:val="center"/>
          </w:tcPr>
          <w:p w14:paraId="70019A7C"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765" w:type="dxa"/>
            <w:vAlign w:val="center"/>
          </w:tcPr>
          <w:p w14:paraId="08907785"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r>
    </w:tbl>
    <w:p w14:paraId="762900F4" w14:textId="77777777" w:rsidR="0025361C" w:rsidRDefault="008C4C5A">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CD5DF8">
        <w:rPr>
          <w:rFonts w:ascii="方正仿宋简体" w:eastAsia="方正仿宋简体" w:hint="eastAsia"/>
          <w:b/>
          <w:sz w:val="24"/>
          <w:szCs w:val="24"/>
        </w:rPr>
        <w:t>2产品投资于关联方承销的证券</w:t>
      </w:r>
    </w:p>
    <w:tbl>
      <w:tblPr>
        <w:tblpPr w:leftFromText="180" w:rightFromText="180" w:vertAnchor="text" w:tblpXSpec="center" w:tblpY="1"/>
        <w:tblOverlap w:val="never"/>
        <w:tblW w:w="8926"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877"/>
        <w:gridCol w:w="1704"/>
        <w:gridCol w:w="1275"/>
        <w:gridCol w:w="1540"/>
        <w:gridCol w:w="1765"/>
        <w:gridCol w:w="1765"/>
      </w:tblGrid>
      <w:tr w:rsidR="0025361C" w14:paraId="5DC9D66C" w14:textId="77777777">
        <w:trPr>
          <w:trHeight w:val="534"/>
          <w:jc w:val="center"/>
        </w:trPr>
        <w:tc>
          <w:tcPr>
            <w:tcW w:w="877" w:type="dxa"/>
            <w:vMerge w:val="restart"/>
            <w:vAlign w:val="center"/>
          </w:tcPr>
          <w:p w14:paraId="1E167F2A"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14:paraId="60191EBC"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14:paraId="3EBD0024"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资产名称</w:t>
            </w:r>
          </w:p>
        </w:tc>
        <w:tc>
          <w:tcPr>
            <w:tcW w:w="1540" w:type="dxa"/>
            <w:vMerge w:val="restart"/>
            <w:vAlign w:val="center"/>
          </w:tcPr>
          <w:p w14:paraId="73BB49DB"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14:paraId="730D3C29"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25361C" w14:paraId="03AFF2FE" w14:textId="77777777">
        <w:trPr>
          <w:trHeight w:val="534"/>
          <w:jc w:val="center"/>
        </w:trPr>
        <w:tc>
          <w:tcPr>
            <w:tcW w:w="877" w:type="dxa"/>
            <w:vMerge/>
            <w:vAlign w:val="center"/>
          </w:tcPr>
          <w:p w14:paraId="2333CBDF" w14:textId="77777777" w:rsidR="0025361C" w:rsidRDefault="0025361C" w:rsidP="005E567C">
            <w:pPr>
              <w:spacing w:beforeLines="20" w:before="48" w:afterLines="20" w:after="48"/>
              <w:jc w:val="center"/>
            </w:pPr>
          </w:p>
        </w:tc>
        <w:tc>
          <w:tcPr>
            <w:tcW w:w="1704" w:type="dxa"/>
            <w:vMerge/>
            <w:vAlign w:val="center"/>
          </w:tcPr>
          <w:p w14:paraId="1520ED4D" w14:textId="77777777" w:rsidR="0025361C" w:rsidRDefault="0025361C" w:rsidP="005E567C">
            <w:pPr>
              <w:spacing w:beforeLines="20" w:before="48" w:afterLines="20" w:after="48"/>
              <w:jc w:val="center"/>
            </w:pPr>
          </w:p>
        </w:tc>
        <w:tc>
          <w:tcPr>
            <w:tcW w:w="1275" w:type="dxa"/>
            <w:vMerge/>
            <w:vAlign w:val="center"/>
          </w:tcPr>
          <w:p w14:paraId="2B3C5ACC" w14:textId="77777777" w:rsidR="0025361C" w:rsidRDefault="0025361C" w:rsidP="005E567C">
            <w:pPr>
              <w:spacing w:beforeLines="20" w:before="48" w:afterLines="20" w:after="48"/>
              <w:jc w:val="center"/>
            </w:pPr>
          </w:p>
        </w:tc>
        <w:tc>
          <w:tcPr>
            <w:tcW w:w="1540" w:type="dxa"/>
            <w:vMerge/>
            <w:vAlign w:val="center"/>
          </w:tcPr>
          <w:p w14:paraId="457403F3" w14:textId="77777777" w:rsidR="0025361C" w:rsidRDefault="0025361C" w:rsidP="005E567C">
            <w:pPr>
              <w:spacing w:beforeLines="20" w:before="48" w:afterLines="20" w:after="48"/>
              <w:jc w:val="center"/>
            </w:pPr>
          </w:p>
        </w:tc>
        <w:tc>
          <w:tcPr>
            <w:tcW w:w="1765" w:type="dxa"/>
            <w:vAlign w:val="center"/>
          </w:tcPr>
          <w:p w14:paraId="0EC851D4"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14:paraId="35F7EF9C"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总金额（单位：元）</w:t>
            </w:r>
          </w:p>
        </w:tc>
      </w:tr>
      <w:tr w:rsidR="00AC27A5" w14:paraId="6C5F975F" w14:textId="77777777">
        <w:trPr>
          <w:trHeight w:val="571"/>
          <w:jc w:val="center"/>
        </w:trPr>
        <w:tc>
          <w:tcPr>
            <w:tcW w:w="877" w:type="dxa"/>
            <w:vAlign w:val="center"/>
          </w:tcPr>
          <w:p w14:paraId="10099A0C"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lastRenderedPageBreak/>
              <w:t>-</w:t>
            </w:r>
          </w:p>
        </w:tc>
        <w:tc>
          <w:tcPr>
            <w:tcW w:w="1704" w:type="dxa"/>
            <w:vAlign w:val="center"/>
          </w:tcPr>
          <w:p w14:paraId="5B67726F"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275" w:type="dxa"/>
            <w:vAlign w:val="center"/>
          </w:tcPr>
          <w:p w14:paraId="2A9DEF62"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540" w:type="dxa"/>
            <w:vAlign w:val="center"/>
          </w:tcPr>
          <w:p w14:paraId="07F53B07"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765" w:type="dxa"/>
            <w:vAlign w:val="center"/>
          </w:tcPr>
          <w:p w14:paraId="65E62666"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765" w:type="dxa"/>
            <w:vAlign w:val="center"/>
          </w:tcPr>
          <w:p w14:paraId="495C135C"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r>
    </w:tbl>
    <w:p w14:paraId="2A3F0762" w14:textId="77777777" w:rsidR="0025361C" w:rsidRDefault="0088219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CD5DF8">
        <w:rPr>
          <w:rFonts w:ascii="方正仿宋简体" w:eastAsia="方正仿宋简体" w:hint="eastAsia"/>
          <w:b/>
          <w:sz w:val="24"/>
          <w:szCs w:val="24"/>
        </w:rPr>
        <w:t>3产品投资于关联方发行的资产管理产品</w:t>
      </w:r>
    </w:p>
    <w:tbl>
      <w:tblPr>
        <w:tblpPr w:leftFromText="180" w:rightFromText="180" w:vertAnchor="text" w:tblpXSpec="center" w:tblpY="1"/>
        <w:tblOverlap w:val="never"/>
        <w:tblW w:w="8926"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877"/>
        <w:gridCol w:w="1704"/>
        <w:gridCol w:w="1275"/>
        <w:gridCol w:w="1540"/>
        <w:gridCol w:w="1765"/>
        <w:gridCol w:w="1765"/>
      </w:tblGrid>
      <w:tr w:rsidR="0025361C" w14:paraId="1C55143F" w14:textId="77777777">
        <w:trPr>
          <w:trHeight w:val="534"/>
          <w:jc w:val="center"/>
        </w:trPr>
        <w:tc>
          <w:tcPr>
            <w:tcW w:w="877" w:type="dxa"/>
            <w:vMerge w:val="restart"/>
            <w:vAlign w:val="center"/>
          </w:tcPr>
          <w:p w14:paraId="4F0AF56B"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14:paraId="7275FA43"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14:paraId="330EC7DD"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14:paraId="591635F0"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14:paraId="44200B0F"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报告期内买入资产管理产品</w:t>
            </w:r>
          </w:p>
        </w:tc>
      </w:tr>
      <w:tr w:rsidR="0025361C" w14:paraId="191B87A2" w14:textId="77777777">
        <w:trPr>
          <w:trHeight w:val="534"/>
          <w:jc w:val="center"/>
        </w:trPr>
        <w:tc>
          <w:tcPr>
            <w:tcW w:w="877" w:type="dxa"/>
            <w:vMerge/>
            <w:vAlign w:val="center"/>
          </w:tcPr>
          <w:p w14:paraId="06F6678B" w14:textId="77777777" w:rsidR="0025361C" w:rsidRDefault="0025361C" w:rsidP="005E567C">
            <w:pPr>
              <w:spacing w:beforeLines="20" w:before="48" w:afterLines="20" w:after="48"/>
              <w:jc w:val="center"/>
            </w:pPr>
          </w:p>
        </w:tc>
        <w:tc>
          <w:tcPr>
            <w:tcW w:w="1704" w:type="dxa"/>
            <w:vMerge/>
            <w:vAlign w:val="center"/>
          </w:tcPr>
          <w:p w14:paraId="35EEEAE1" w14:textId="77777777" w:rsidR="0025361C" w:rsidRDefault="0025361C" w:rsidP="005E567C">
            <w:pPr>
              <w:spacing w:beforeLines="20" w:before="48" w:afterLines="20" w:after="48"/>
              <w:jc w:val="center"/>
            </w:pPr>
          </w:p>
        </w:tc>
        <w:tc>
          <w:tcPr>
            <w:tcW w:w="1275" w:type="dxa"/>
            <w:vMerge/>
            <w:vAlign w:val="center"/>
          </w:tcPr>
          <w:p w14:paraId="29B59A19" w14:textId="77777777" w:rsidR="0025361C" w:rsidRDefault="0025361C" w:rsidP="005E567C">
            <w:pPr>
              <w:spacing w:beforeLines="20" w:before="48" w:afterLines="20" w:after="48"/>
              <w:jc w:val="center"/>
            </w:pPr>
          </w:p>
        </w:tc>
        <w:tc>
          <w:tcPr>
            <w:tcW w:w="1540" w:type="dxa"/>
            <w:vMerge/>
            <w:vAlign w:val="center"/>
          </w:tcPr>
          <w:p w14:paraId="36E57B30" w14:textId="77777777" w:rsidR="0025361C" w:rsidRDefault="0025361C" w:rsidP="005E567C">
            <w:pPr>
              <w:spacing w:beforeLines="20" w:before="48" w:afterLines="20" w:after="48"/>
              <w:jc w:val="center"/>
            </w:pPr>
          </w:p>
        </w:tc>
        <w:tc>
          <w:tcPr>
            <w:tcW w:w="1765" w:type="dxa"/>
            <w:vAlign w:val="center"/>
          </w:tcPr>
          <w:p w14:paraId="1CB3AC91"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14:paraId="33EFFF22"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总金额（单位：元）</w:t>
            </w:r>
          </w:p>
        </w:tc>
      </w:tr>
      <w:tr w:rsidR="00AC27A5" w14:paraId="4BA84658" w14:textId="77777777">
        <w:trPr>
          <w:trHeight w:val="571"/>
          <w:jc w:val="center"/>
        </w:trPr>
        <w:tc>
          <w:tcPr>
            <w:tcW w:w="877" w:type="dxa"/>
            <w:vAlign w:val="center"/>
          </w:tcPr>
          <w:p w14:paraId="502F01E1"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w:t>
            </w:r>
          </w:p>
        </w:tc>
        <w:tc>
          <w:tcPr>
            <w:tcW w:w="1704" w:type="dxa"/>
            <w:vAlign w:val="center"/>
          </w:tcPr>
          <w:p w14:paraId="3667FF23"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鑫沅资产管理有限公司</w:t>
            </w:r>
          </w:p>
        </w:tc>
        <w:tc>
          <w:tcPr>
            <w:tcW w:w="1275" w:type="dxa"/>
            <w:vAlign w:val="center"/>
          </w:tcPr>
          <w:p w14:paraId="4EB3B8DB"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鑫沅资产金梅花</w:t>
            </w:r>
            <w:r>
              <w:rPr>
                <w:rFonts w:ascii="方正仿宋简体" w:eastAsia="方正仿宋简体" w:hAnsi="方正仿宋简体" w:cs="方正仿宋简体"/>
                <w:sz w:val="24"/>
              </w:rPr>
              <w:t>141</w:t>
            </w:r>
            <w:r>
              <w:rPr>
                <w:rFonts w:ascii="方正仿宋简体" w:eastAsia="方正仿宋简体" w:hAnsi="方正仿宋简体" w:cs="方正仿宋简体"/>
                <w:sz w:val="24"/>
              </w:rPr>
              <w:t>号集合资产管理计划</w:t>
            </w:r>
          </w:p>
        </w:tc>
        <w:tc>
          <w:tcPr>
            <w:tcW w:w="1540" w:type="dxa"/>
            <w:vAlign w:val="center"/>
          </w:tcPr>
          <w:p w14:paraId="5FC78CE9"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ZZGJT202007060001</w:t>
            </w:r>
          </w:p>
        </w:tc>
        <w:tc>
          <w:tcPr>
            <w:tcW w:w="1765" w:type="dxa"/>
            <w:vAlign w:val="center"/>
          </w:tcPr>
          <w:p w14:paraId="0575C14E"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7840062.72</w:t>
            </w:r>
          </w:p>
        </w:tc>
        <w:tc>
          <w:tcPr>
            <w:tcW w:w="1765" w:type="dxa"/>
            <w:vAlign w:val="center"/>
          </w:tcPr>
          <w:p w14:paraId="11858E14"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10000000.00</w:t>
            </w:r>
          </w:p>
        </w:tc>
      </w:tr>
    </w:tbl>
    <w:p w14:paraId="119F76D6" w14:textId="77777777" w:rsidR="0025361C" w:rsidRDefault="0088219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CD5DF8">
        <w:rPr>
          <w:rFonts w:ascii="方正仿宋简体" w:eastAsia="方正仿宋简体" w:hint="eastAsia"/>
          <w:b/>
          <w:sz w:val="24"/>
          <w:szCs w:val="24"/>
        </w:rPr>
        <w:t>4其他关联交易</w:t>
      </w:r>
    </w:p>
    <w:tbl>
      <w:tblPr>
        <w:tblpPr w:leftFromText="180" w:rightFromText="180" w:vertAnchor="text" w:tblpXSpec="center" w:tblpY="1"/>
        <w:tblOverlap w:val="never"/>
        <w:tblW w:w="8926"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firstRow="1" w:lastRow="0" w:firstColumn="1" w:lastColumn="0" w:noHBand="0" w:noVBand="1"/>
      </w:tblPr>
      <w:tblGrid>
        <w:gridCol w:w="877"/>
        <w:gridCol w:w="2117"/>
        <w:gridCol w:w="3090"/>
        <w:gridCol w:w="2842"/>
      </w:tblGrid>
      <w:tr w:rsidR="0025361C" w14:paraId="1A7A7DDC" w14:textId="77777777">
        <w:trPr>
          <w:trHeight w:val="1048"/>
          <w:jc w:val="center"/>
        </w:trPr>
        <w:tc>
          <w:tcPr>
            <w:tcW w:w="877" w:type="dxa"/>
            <w:vAlign w:val="center"/>
          </w:tcPr>
          <w:p w14:paraId="2D9EB38E"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14:paraId="3C5B10D3"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14:paraId="0CA13803"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关联方名称</w:t>
            </w:r>
          </w:p>
        </w:tc>
        <w:tc>
          <w:tcPr>
            <w:tcW w:w="2842" w:type="dxa"/>
            <w:vAlign w:val="center"/>
          </w:tcPr>
          <w:p w14:paraId="1FEE77E6" w14:textId="77777777" w:rsidR="0025361C" w:rsidRDefault="00CD5DF8" w:rsidP="005E567C">
            <w:pPr>
              <w:spacing w:beforeLines="20" w:before="48" w:afterLines="20" w:after="48"/>
              <w:jc w:val="center"/>
              <w:rPr>
                <w:rFonts w:ascii="方正仿宋简体" w:eastAsia="方正仿宋简体"/>
                <w:sz w:val="24"/>
                <w:szCs w:val="24"/>
              </w:rPr>
            </w:pPr>
            <w:r>
              <w:rPr>
                <w:rFonts w:ascii="方正仿宋简体" w:eastAsia="方正仿宋简体" w:hint="eastAsia"/>
                <w:sz w:val="24"/>
                <w:szCs w:val="24"/>
              </w:rPr>
              <w:t>总金额（单位：元）</w:t>
            </w:r>
          </w:p>
        </w:tc>
      </w:tr>
      <w:tr w:rsidR="00AC27A5" w14:paraId="141166A9" w14:textId="77777777">
        <w:trPr>
          <w:trHeight w:val="571"/>
          <w:jc w:val="center"/>
        </w:trPr>
        <w:tc>
          <w:tcPr>
            <w:tcW w:w="877" w:type="dxa"/>
            <w:vAlign w:val="center"/>
          </w:tcPr>
          <w:p w14:paraId="683B2973"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w:t>
            </w:r>
          </w:p>
        </w:tc>
        <w:tc>
          <w:tcPr>
            <w:tcW w:w="2117" w:type="dxa"/>
            <w:vAlign w:val="center"/>
          </w:tcPr>
          <w:p w14:paraId="40B21A63"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代销费</w:t>
            </w:r>
          </w:p>
        </w:tc>
        <w:tc>
          <w:tcPr>
            <w:tcW w:w="3090" w:type="dxa"/>
            <w:vAlign w:val="center"/>
          </w:tcPr>
          <w:p w14:paraId="0BAB1A3D"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南京银行股份有限公司</w:t>
            </w:r>
          </w:p>
        </w:tc>
        <w:tc>
          <w:tcPr>
            <w:tcW w:w="2842" w:type="dxa"/>
            <w:vAlign w:val="center"/>
          </w:tcPr>
          <w:p w14:paraId="3E1A5A92"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119132.32</w:t>
            </w:r>
          </w:p>
        </w:tc>
      </w:tr>
      <w:tr w:rsidR="00AC27A5" w14:paraId="42C61FDA" w14:textId="77777777">
        <w:trPr>
          <w:trHeight w:val="571"/>
          <w:jc w:val="center"/>
        </w:trPr>
        <w:tc>
          <w:tcPr>
            <w:tcW w:w="877" w:type="dxa"/>
            <w:vAlign w:val="center"/>
          </w:tcPr>
          <w:p w14:paraId="7A9C3024"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2</w:t>
            </w:r>
          </w:p>
        </w:tc>
        <w:tc>
          <w:tcPr>
            <w:tcW w:w="2117" w:type="dxa"/>
            <w:vAlign w:val="center"/>
          </w:tcPr>
          <w:p w14:paraId="54EFD19C"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托管费</w:t>
            </w:r>
          </w:p>
        </w:tc>
        <w:tc>
          <w:tcPr>
            <w:tcW w:w="3090" w:type="dxa"/>
            <w:vAlign w:val="center"/>
          </w:tcPr>
          <w:p w14:paraId="0F492351"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南京银行股份有限公司</w:t>
            </w:r>
          </w:p>
        </w:tc>
        <w:tc>
          <w:tcPr>
            <w:tcW w:w="2842" w:type="dxa"/>
            <w:vAlign w:val="center"/>
          </w:tcPr>
          <w:p w14:paraId="03DCA582" w14:textId="77777777" w:rsidR="00AC27A5" w:rsidRDefault="00FA4D54">
            <w:pPr>
              <w:spacing w:beforeLines="20" w:before="48" w:afterLines="20" w:after="48"/>
              <w:jc w:val="center"/>
              <w:textAlignment w:val="center"/>
              <w:rPr>
                <w:rFonts w:ascii="方正仿宋简体" w:eastAsia="方正仿宋简体"/>
                <w:sz w:val="24"/>
                <w:szCs w:val="24"/>
              </w:rPr>
            </w:pPr>
            <w:r>
              <w:rPr>
                <w:rFonts w:ascii="方正仿宋简体" w:eastAsia="方正仿宋简体" w:hAnsi="方正仿宋简体" w:cs="方正仿宋简体"/>
                <w:sz w:val="24"/>
              </w:rPr>
              <w:t>10564.07</w:t>
            </w:r>
          </w:p>
        </w:tc>
      </w:tr>
    </w:tbl>
    <w:p w14:paraId="45C0CDCE" w14:textId="77777777" w:rsidR="0025361C" w:rsidRDefault="0025361C">
      <w:pPr>
        <w:spacing w:before="240" w:after="72" w:line="360" w:lineRule="auto"/>
        <w:rPr>
          <w:rFonts w:ascii="方正仿宋_GBK" w:eastAsia="方正仿宋_GBK" w:hAnsi="宋体" w:cs="宋体"/>
          <w:kern w:val="0"/>
          <w:sz w:val="24"/>
          <w:szCs w:val="24"/>
        </w:rPr>
      </w:pPr>
    </w:p>
    <w:p w14:paraId="10A428FD" w14:textId="77777777" w:rsidR="0025361C" w:rsidRDefault="0025361C">
      <w:pPr>
        <w:spacing w:before="240" w:after="72" w:line="360" w:lineRule="auto"/>
        <w:jc w:val="right"/>
        <w:rPr>
          <w:rFonts w:ascii="方正仿宋_GBK" w:eastAsia="方正仿宋_GBK"/>
          <w:b/>
          <w:sz w:val="24"/>
          <w:szCs w:val="24"/>
        </w:rPr>
      </w:pPr>
    </w:p>
    <w:p w14:paraId="04C51A86" w14:textId="77777777" w:rsidR="0025361C" w:rsidRDefault="00CD5DF8">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t>南银理财有限责任公司</w:t>
      </w:r>
    </w:p>
    <w:p w14:paraId="18974B64" w14:textId="77777777" w:rsidR="0025361C" w:rsidRDefault="00CD5DF8">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t>2026年03月31日</w:t>
      </w:r>
    </w:p>
    <w:sectPr w:rsidR="0025361C" w:rsidSect="0025361C">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5313D" w14:textId="77777777" w:rsidR="00FA4D54" w:rsidRDefault="00FA4D54" w:rsidP="005E567C">
      <w:pPr>
        <w:spacing w:after="72"/>
      </w:pPr>
      <w:r>
        <w:separator/>
      </w:r>
    </w:p>
  </w:endnote>
  <w:endnote w:type="continuationSeparator" w:id="0">
    <w:p w14:paraId="65ABCBC1" w14:textId="77777777" w:rsidR="00FA4D54" w:rsidRDefault="00FA4D54" w:rsidP="005E567C">
      <w:pPr>
        <w:spacing w:after="7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简体">
    <w:altName w:val="微软雅黑"/>
    <w:charset w:val="86"/>
    <w:family w:val="script"/>
    <w:pitch w:val="default"/>
    <w:sig w:usb0="00000000"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86"/>
    <w:family w:val="script"/>
    <w:pitch w:val="default"/>
    <w:sig w:usb0="00000000" w:usb1="080E0000" w:usb2="0000000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9B80" w14:textId="77777777" w:rsidR="0025361C" w:rsidRDefault="0025361C">
    <w:pPr>
      <w:pStyle w:val="a3"/>
      <w:framePr w:wrap="around" w:vAnchor="text" w:hAnchor="margin" w:xAlign="center" w:y="1"/>
      <w:spacing w:after="72"/>
      <w:rPr>
        <w:rStyle w:val="a8"/>
      </w:rPr>
    </w:pPr>
    <w:r>
      <w:fldChar w:fldCharType="begin"/>
    </w:r>
    <w:r w:rsidR="00CD5DF8">
      <w:rPr>
        <w:rStyle w:val="a8"/>
      </w:rPr>
      <w:instrText xml:space="preserve">PAGE  </w:instrText>
    </w:r>
    <w:r>
      <w:fldChar w:fldCharType="end"/>
    </w:r>
  </w:p>
  <w:p w14:paraId="37BC595D" w14:textId="77777777" w:rsidR="0025361C" w:rsidRDefault="0025361C">
    <w:pPr>
      <w:pStyle w:val="a3"/>
      <w:spacing w:after="7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863B" w14:textId="77777777" w:rsidR="0025361C" w:rsidRDefault="0025361C">
    <w:pPr>
      <w:pStyle w:val="a3"/>
      <w:spacing w:after="7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743A7" w14:textId="77777777" w:rsidR="0025361C" w:rsidRDefault="0025361C">
    <w:pPr>
      <w:pStyle w:val="a3"/>
      <w:spacing w:after="7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7F846" w14:textId="77777777" w:rsidR="00FA4D54" w:rsidRDefault="00FA4D54" w:rsidP="005E567C">
      <w:pPr>
        <w:spacing w:after="72"/>
      </w:pPr>
      <w:r>
        <w:separator/>
      </w:r>
    </w:p>
  </w:footnote>
  <w:footnote w:type="continuationSeparator" w:id="0">
    <w:p w14:paraId="0B431219" w14:textId="77777777" w:rsidR="00FA4D54" w:rsidRDefault="00FA4D54" w:rsidP="005E567C">
      <w:pPr>
        <w:spacing w:after="7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3EFDB" w14:textId="77777777" w:rsidR="0025361C" w:rsidRDefault="0025361C">
    <w:pPr>
      <w:pStyle w:val="a5"/>
      <w:spacing w:after="7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FBB0" w14:textId="77777777" w:rsidR="0025361C" w:rsidRDefault="0025361C">
    <w:pPr>
      <w:pStyle w:val="a5"/>
      <w:spacing w:after="7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254B0" w14:textId="77777777" w:rsidR="0025361C" w:rsidRDefault="0025361C">
    <w:pPr>
      <w:pStyle w:val="a5"/>
      <w:spacing w:after="7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WYyNWQ5MDZiYWM3OWVhN2E1ZmU3ZDVmOTg3Nzk4MzgifQ=="/>
  </w:docVars>
  <w:rsids>
    <w:rsidRoot w:val="005A7904"/>
    <w:rsid w:val="000044BE"/>
    <w:rsid w:val="000121D1"/>
    <w:rsid w:val="00012B94"/>
    <w:rsid w:val="00012CAC"/>
    <w:rsid w:val="000203D8"/>
    <w:rsid w:val="000215AD"/>
    <w:rsid w:val="00063EA9"/>
    <w:rsid w:val="00072345"/>
    <w:rsid w:val="00097C35"/>
    <w:rsid w:val="000B288D"/>
    <w:rsid w:val="000B2B7B"/>
    <w:rsid w:val="000B4524"/>
    <w:rsid w:val="000C61EE"/>
    <w:rsid w:val="00106906"/>
    <w:rsid w:val="0012494A"/>
    <w:rsid w:val="0013793E"/>
    <w:rsid w:val="00137D06"/>
    <w:rsid w:val="001421A0"/>
    <w:rsid w:val="0015692D"/>
    <w:rsid w:val="001765C7"/>
    <w:rsid w:val="0018311F"/>
    <w:rsid w:val="00210CF6"/>
    <w:rsid w:val="0021176D"/>
    <w:rsid w:val="00245BA0"/>
    <w:rsid w:val="00247E87"/>
    <w:rsid w:val="0025361C"/>
    <w:rsid w:val="00262B4B"/>
    <w:rsid w:val="002C44B3"/>
    <w:rsid w:val="002E0397"/>
    <w:rsid w:val="00303D68"/>
    <w:rsid w:val="0030434F"/>
    <w:rsid w:val="00320EE0"/>
    <w:rsid w:val="0032401B"/>
    <w:rsid w:val="0034796F"/>
    <w:rsid w:val="00352282"/>
    <w:rsid w:val="00355FD9"/>
    <w:rsid w:val="00375A11"/>
    <w:rsid w:val="0039556B"/>
    <w:rsid w:val="00395C1C"/>
    <w:rsid w:val="003C00A0"/>
    <w:rsid w:val="003D3C54"/>
    <w:rsid w:val="0040415E"/>
    <w:rsid w:val="00414B37"/>
    <w:rsid w:val="0041563E"/>
    <w:rsid w:val="00463146"/>
    <w:rsid w:val="004822D3"/>
    <w:rsid w:val="00486D6C"/>
    <w:rsid w:val="0049452A"/>
    <w:rsid w:val="004A024D"/>
    <w:rsid w:val="004C1007"/>
    <w:rsid w:val="004D7F94"/>
    <w:rsid w:val="004E5012"/>
    <w:rsid w:val="004F1BE6"/>
    <w:rsid w:val="004F595C"/>
    <w:rsid w:val="00505062"/>
    <w:rsid w:val="0055573F"/>
    <w:rsid w:val="00573EE2"/>
    <w:rsid w:val="005A7904"/>
    <w:rsid w:val="005B2789"/>
    <w:rsid w:val="005B5E17"/>
    <w:rsid w:val="005D04CF"/>
    <w:rsid w:val="005E567C"/>
    <w:rsid w:val="005F031B"/>
    <w:rsid w:val="005F7956"/>
    <w:rsid w:val="006053C4"/>
    <w:rsid w:val="00631F68"/>
    <w:rsid w:val="0063323A"/>
    <w:rsid w:val="00650C13"/>
    <w:rsid w:val="006754C1"/>
    <w:rsid w:val="0067684D"/>
    <w:rsid w:val="00676A68"/>
    <w:rsid w:val="0068398A"/>
    <w:rsid w:val="00693399"/>
    <w:rsid w:val="00695491"/>
    <w:rsid w:val="006C7930"/>
    <w:rsid w:val="007120E8"/>
    <w:rsid w:val="00714095"/>
    <w:rsid w:val="00717310"/>
    <w:rsid w:val="007347EF"/>
    <w:rsid w:val="007363F8"/>
    <w:rsid w:val="00751294"/>
    <w:rsid w:val="007620E9"/>
    <w:rsid w:val="00766941"/>
    <w:rsid w:val="007672C3"/>
    <w:rsid w:val="00794F8E"/>
    <w:rsid w:val="007C0575"/>
    <w:rsid w:val="007C36B2"/>
    <w:rsid w:val="007C3F1F"/>
    <w:rsid w:val="007C7DC4"/>
    <w:rsid w:val="007D7CB7"/>
    <w:rsid w:val="007E0C90"/>
    <w:rsid w:val="007E34F4"/>
    <w:rsid w:val="007F2C0A"/>
    <w:rsid w:val="007F53C8"/>
    <w:rsid w:val="008030B3"/>
    <w:rsid w:val="00810A55"/>
    <w:rsid w:val="00820973"/>
    <w:rsid w:val="0084718A"/>
    <w:rsid w:val="00850FCA"/>
    <w:rsid w:val="00870344"/>
    <w:rsid w:val="00882199"/>
    <w:rsid w:val="008833A7"/>
    <w:rsid w:val="00894D12"/>
    <w:rsid w:val="008C4C5A"/>
    <w:rsid w:val="008C7314"/>
    <w:rsid w:val="008F5BE6"/>
    <w:rsid w:val="009150F2"/>
    <w:rsid w:val="0093559E"/>
    <w:rsid w:val="00944F3B"/>
    <w:rsid w:val="009515A9"/>
    <w:rsid w:val="009663C6"/>
    <w:rsid w:val="009800BA"/>
    <w:rsid w:val="009904D8"/>
    <w:rsid w:val="009D0C1A"/>
    <w:rsid w:val="009D656A"/>
    <w:rsid w:val="009D6737"/>
    <w:rsid w:val="009D6D5E"/>
    <w:rsid w:val="009E2AE4"/>
    <w:rsid w:val="009E6E45"/>
    <w:rsid w:val="009F0D8D"/>
    <w:rsid w:val="009F7125"/>
    <w:rsid w:val="00A112F8"/>
    <w:rsid w:val="00A12D79"/>
    <w:rsid w:val="00A274D5"/>
    <w:rsid w:val="00A55DE1"/>
    <w:rsid w:val="00A60FAC"/>
    <w:rsid w:val="00A61A2A"/>
    <w:rsid w:val="00A72E96"/>
    <w:rsid w:val="00A81610"/>
    <w:rsid w:val="00AB2343"/>
    <w:rsid w:val="00AB6CFB"/>
    <w:rsid w:val="00AC27A5"/>
    <w:rsid w:val="00AE2FD4"/>
    <w:rsid w:val="00B1693A"/>
    <w:rsid w:val="00B30356"/>
    <w:rsid w:val="00B31E80"/>
    <w:rsid w:val="00B54020"/>
    <w:rsid w:val="00B6100D"/>
    <w:rsid w:val="00B612B8"/>
    <w:rsid w:val="00B751B8"/>
    <w:rsid w:val="00B86655"/>
    <w:rsid w:val="00B91322"/>
    <w:rsid w:val="00B92DFA"/>
    <w:rsid w:val="00BA2C30"/>
    <w:rsid w:val="00BD00A8"/>
    <w:rsid w:val="00C17A02"/>
    <w:rsid w:val="00C62A28"/>
    <w:rsid w:val="00C872EF"/>
    <w:rsid w:val="00C945B6"/>
    <w:rsid w:val="00CA195E"/>
    <w:rsid w:val="00CA4B23"/>
    <w:rsid w:val="00CA4CDA"/>
    <w:rsid w:val="00CD5DF8"/>
    <w:rsid w:val="00D038A1"/>
    <w:rsid w:val="00D21AF8"/>
    <w:rsid w:val="00D35825"/>
    <w:rsid w:val="00D36374"/>
    <w:rsid w:val="00D45351"/>
    <w:rsid w:val="00D83890"/>
    <w:rsid w:val="00D95925"/>
    <w:rsid w:val="00DB25C1"/>
    <w:rsid w:val="00DB5077"/>
    <w:rsid w:val="00DD60D3"/>
    <w:rsid w:val="00DE5E66"/>
    <w:rsid w:val="00DE6F49"/>
    <w:rsid w:val="00E022D1"/>
    <w:rsid w:val="00E06F91"/>
    <w:rsid w:val="00E13E4F"/>
    <w:rsid w:val="00E22F50"/>
    <w:rsid w:val="00E355D3"/>
    <w:rsid w:val="00E467AB"/>
    <w:rsid w:val="00E5116E"/>
    <w:rsid w:val="00E728E0"/>
    <w:rsid w:val="00EB38B7"/>
    <w:rsid w:val="00EB5E48"/>
    <w:rsid w:val="00EB6923"/>
    <w:rsid w:val="00EC5DC8"/>
    <w:rsid w:val="00EF1F1C"/>
    <w:rsid w:val="00F01D00"/>
    <w:rsid w:val="00F02F01"/>
    <w:rsid w:val="00F035EE"/>
    <w:rsid w:val="00F167FC"/>
    <w:rsid w:val="00F2084D"/>
    <w:rsid w:val="00F359BD"/>
    <w:rsid w:val="00F4518F"/>
    <w:rsid w:val="00F50865"/>
    <w:rsid w:val="00F62D3E"/>
    <w:rsid w:val="00F65097"/>
    <w:rsid w:val="00F81499"/>
    <w:rsid w:val="00F81FB3"/>
    <w:rsid w:val="00F90D3B"/>
    <w:rsid w:val="00F91E69"/>
    <w:rsid w:val="00F95842"/>
    <w:rsid w:val="00FA4D54"/>
    <w:rsid w:val="00FB320C"/>
    <w:rsid w:val="00FB40D3"/>
    <w:rsid w:val="00FB54AE"/>
    <w:rsid w:val="00FE41E6"/>
    <w:rsid w:val="0A32571F"/>
    <w:rsid w:val="0CC420DD"/>
    <w:rsid w:val="1FC4188E"/>
    <w:rsid w:val="35136ADD"/>
    <w:rsid w:val="3B967EA1"/>
    <w:rsid w:val="4D550AEB"/>
    <w:rsid w:val="509470EC"/>
    <w:rsid w:val="59E74023"/>
    <w:rsid w:val="5A73269D"/>
    <w:rsid w:val="5BFB5547"/>
    <w:rsid w:val="5EBA334B"/>
    <w:rsid w:val="654F116F"/>
    <w:rsid w:val="67344534"/>
    <w:rsid w:val="6B00012E"/>
    <w:rsid w:val="702871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99B80"/>
  <w15:docId w15:val="{0EBE6C97-ACFB-4952-A6CE-F9EB5F03C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61C"/>
    <w:pPr>
      <w:widowControl w:val="0"/>
      <w:snapToGrid w:val="0"/>
      <w:spacing w:afterLines="30"/>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25361C"/>
    <w:pPr>
      <w:tabs>
        <w:tab w:val="center" w:pos="4153"/>
        <w:tab w:val="right" w:pos="8306"/>
      </w:tabs>
    </w:pPr>
    <w:rPr>
      <w:rFonts w:eastAsiaTheme="minorEastAsia"/>
      <w:sz w:val="18"/>
      <w:szCs w:val="18"/>
    </w:rPr>
  </w:style>
  <w:style w:type="paragraph" w:styleId="a5">
    <w:name w:val="header"/>
    <w:basedOn w:val="a"/>
    <w:link w:val="a6"/>
    <w:uiPriority w:val="99"/>
    <w:unhideWhenUsed/>
    <w:qFormat/>
    <w:rsid w:val="0025361C"/>
    <w:pPr>
      <w:pBdr>
        <w:bottom w:val="single" w:sz="6" w:space="1" w:color="auto"/>
      </w:pBdr>
      <w:tabs>
        <w:tab w:val="center" w:pos="4153"/>
        <w:tab w:val="right" w:pos="8306"/>
      </w:tabs>
      <w:jc w:val="center"/>
    </w:pPr>
    <w:rPr>
      <w:sz w:val="18"/>
      <w:szCs w:val="18"/>
    </w:rPr>
  </w:style>
  <w:style w:type="paragraph" w:styleId="a7">
    <w:name w:val="Normal (Web)"/>
    <w:basedOn w:val="a"/>
    <w:qFormat/>
    <w:rsid w:val="0025361C"/>
    <w:pPr>
      <w:spacing w:before="100" w:beforeAutospacing="1" w:after="100" w:afterAutospacing="1"/>
    </w:pPr>
    <w:rPr>
      <w:rFonts w:ascii="宋体" w:hAnsi="宋体"/>
      <w:kern w:val="0"/>
      <w:sz w:val="24"/>
      <w:szCs w:val="24"/>
    </w:rPr>
  </w:style>
  <w:style w:type="character" w:styleId="a8">
    <w:name w:val="page number"/>
    <w:basedOn w:val="a0"/>
    <w:uiPriority w:val="99"/>
    <w:unhideWhenUsed/>
    <w:qFormat/>
    <w:rsid w:val="0025361C"/>
  </w:style>
  <w:style w:type="character" w:customStyle="1" w:styleId="a4">
    <w:name w:val="页脚 字符"/>
    <w:link w:val="a3"/>
    <w:uiPriority w:val="99"/>
    <w:qFormat/>
    <w:locked/>
    <w:rsid w:val="0025361C"/>
    <w:rPr>
      <w:rFonts w:ascii="Times New Roman" w:hAnsi="Times New Roman" w:cs="Times New Roman"/>
      <w:sz w:val="18"/>
      <w:szCs w:val="18"/>
    </w:rPr>
  </w:style>
  <w:style w:type="character" w:customStyle="1" w:styleId="Char1">
    <w:name w:val="页脚 Char1"/>
    <w:basedOn w:val="a0"/>
    <w:uiPriority w:val="99"/>
    <w:semiHidden/>
    <w:qFormat/>
    <w:rsid w:val="0025361C"/>
    <w:rPr>
      <w:rFonts w:ascii="Times New Roman" w:eastAsia="宋体" w:hAnsi="Times New Roman" w:cs="Times New Roman"/>
      <w:sz w:val="18"/>
      <w:szCs w:val="18"/>
    </w:rPr>
  </w:style>
  <w:style w:type="paragraph" w:customStyle="1" w:styleId="biaogeleft">
    <w:name w:val="biaoge_left"/>
    <w:basedOn w:val="a"/>
    <w:qFormat/>
    <w:rsid w:val="0025361C"/>
    <w:pPr>
      <w:autoSpaceDE w:val="0"/>
      <w:autoSpaceDN w:val="0"/>
      <w:adjustRightInd w:val="0"/>
      <w:spacing w:before="29" w:line="288" w:lineRule="auto"/>
      <w:ind w:left="15"/>
    </w:pPr>
    <w:rPr>
      <w:rFonts w:ascii="宋体" w:hAnsi="宋体" w:cs="宋体"/>
      <w:kern w:val="0"/>
      <w:sz w:val="24"/>
      <w:szCs w:val="24"/>
    </w:rPr>
  </w:style>
  <w:style w:type="paragraph" w:customStyle="1" w:styleId="zhangjiep2">
    <w:name w:val="zhangjie_p2"/>
    <w:basedOn w:val="a"/>
    <w:qFormat/>
    <w:rsid w:val="0025361C"/>
    <w:pPr>
      <w:autoSpaceDE w:val="0"/>
      <w:autoSpaceDN w:val="0"/>
      <w:adjustRightInd w:val="0"/>
      <w:spacing w:before="24" w:line="288" w:lineRule="auto"/>
      <w:ind w:left="15"/>
    </w:pPr>
    <w:rPr>
      <w:rFonts w:ascii="宋体" w:hAnsi="宋体" w:cs="宋体"/>
      <w:kern w:val="0"/>
      <w:sz w:val="24"/>
      <w:szCs w:val="24"/>
    </w:rPr>
  </w:style>
  <w:style w:type="paragraph" w:customStyle="1" w:styleId="biaogecenter">
    <w:name w:val="biaoge_center"/>
    <w:basedOn w:val="a"/>
    <w:qFormat/>
    <w:rsid w:val="0025361C"/>
    <w:pPr>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25361C"/>
    <w:pPr>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25361C"/>
    <w:pPr>
      <w:jc w:val="both"/>
    </w:pPr>
    <w:rPr>
      <w:kern w:val="2"/>
      <w:sz w:val="21"/>
      <w:szCs w:val="21"/>
    </w:rPr>
  </w:style>
  <w:style w:type="paragraph" w:customStyle="1" w:styleId="biaogeright">
    <w:name w:val="biaoge_right"/>
    <w:basedOn w:val="a"/>
    <w:qFormat/>
    <w:rsid w:val="0025361C"/>
    <w:pPr>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25361C"/>
    <w:pPr>
      <w:autoSpaceDE w:val="0"/>
      <w:autoSpaceDN w:val="0"/>
      <w:adjustRightInd w:val="0"/>
      <w:spacing w:before="29" w:line="288" w:lineRule="auto"/>
      <w:ind w:left="15"/>
    </w:pPr>
    <w:rPr>
      <w:rFonts w:ascii="宋体" w:hAnsi="宋体" w:cs="宋体"/>
      <w:kern w:val="0"/>
      <w:sz w:val="24"/>
      <w:szCs w:val="24"/>
    </w:rPr>
  </w:style>
  <w:style w:type="paragraph" w:customStyle="1" w:styleId="zhangjiep">
    <w:name w:val="zhangjie_p"/>
    <w:basedOn w:val="a"/>
    <w:qFormat/>
    <w:rsid w:val="0025361C"/>
    <w:pPr>
      <w:autoSpaceDE w:val="0"/>
      <w:autoSpaceDN w:val="0"/>
      <w:adjustRightInd w:val="0"/>
      <w:spacing w:before="24" w:line="288" w:lineRule="auto"/>
      <w:ind w:left="15"/>
      <w:outlineLvl w:val="1"/>
    </w:pPr>
    <w:rPr>
      <w:rFonts w:ascii="宋体" w:hAnsi="宋体" w:cs="宋体"/>
      <w:kern w:val="0"/>
      <w:sz w:val="24"/>
      <w:szCs w:val="24"/>
    </w:rPr>
  </w:style>
  <w:style w:type="paragraph" w:customStyle="1" w:styleId="Default">
    <w:name w:val="Default"/>
    <w:qFormat/>
    <w:rsid w:val="0025361C"/>
    <w:pPr>
      <w:widowControl w:val="0"/>
      <w:autoSpaceDE w:val="0"/>
      <w:autoSpaceDN w:val="0"/>
      <w:adjustRightInd w:val="0"/>
    </w:pPr>
    <w:rPr>
      <w:rFonts w:ascii="宋体" w:cs="宋体"/>
      <w:color w:val="000000"/>
      <w:sz w:val="24"/>
      <w:szCs w:val="24"/>
    </w:rPr>
  </w:style>
  <w:style w:type="character" w:customStyle="1" w:styleId="a6">
    <w:name w:val="页眉 字符"/>
    <w:basedOn w:val="a0"/>
    <w:link w:val="a5"/>
    <w:uiPriority w:val="99"/>
    <w:qFormat/>
    <w:rsid w:val="0025361C"/>
    <w:rPr>
      <w:rFonts w:ascii="Times New Roman" w:eastAsia="宋体" w:hAnsi="Times New Roman" w:cs="Times New Roman"/>
      <w:sz w:val="18"/>
      <w:szCs w:val="18"/>
    </w:rPr>
  </w:style>
  <w:style w:type="paragraph" w:customStyle="1" w:styleId="10">
    <w:name w:val="列出段落1"/>
    <w:basedOn w:val="a"/>
    <w:uiPriority w:val="99"/>
    <w:qFormat/>
    <w:rsid w:val="0025361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437</Words>
  <Characters>2497</Characters>
  <Application>Microsoft Office Word</Application>
  <DocSecurity>0</DocSecurity>
  <Lines>20</Lines>
  <Paragraphs>5</Paragraphs>
  <ScaleCrop>false</ScaleCrop>
  <Company>cc</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演示人</dc:creator>
  <cp:lastModifiedBy>PC</cp:lastModifiedBy>
  <cp:revision>128</cp:revision>
  <dcterms:created xsi:type="dcterms:W3CDTF">2022-07-23T09:20:00Z</dcterms:created>
  <dcterms:modified xsi:type="dcterms:W3CDTF">2026-04-21T06:19:00Z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DA7D07A671F94F61B430BF557E8AE20F</vt:lpwstr>
  </property>
</Properties>
</file>