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南银理财鼎瑞安稳一年定开2025第32期公募人民币理财产品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南银理财鼎瑞安稳一年定开2025第32期公募人民币理财产品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Z7003225000370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2025年12月25日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1,320,646,663.00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中粮信托有限责任公司,中诚信托有限责任公司,国投泰康信托有限公司,紫金信托有限责任公司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188,037,174.91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33,822,519.55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58,660,720.01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81,803,259.49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8,738,867.18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83,720,185.23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32,388,647.86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ZI30042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706,982,939.72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4,291,523.03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3,633,029.10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58,519.10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ZS30042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130,095,141.28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30042份额净值为1.0084元，ZB30042份额净值为1.0084元，ZC30042份额净值为1.0085元，ZD30042份额净值为1.0086元，ZE30042份额净值为1.0089元，ZF30042份额净值为1.0086元，ZG30042份额净值为1.0087元，ZI30042份额净值为1.0089元，ZM30042份额净值为1.0084元，ZQ30042份额净值为1.0084元，ZR30042份额净值为1.0089元，ZS30042份额净值为1.0087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89.81%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10.19%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497,604,785.37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37.35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454,912,669.18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34.15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250,255,608.91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18.78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132,708,864.54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25,853.33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0101000000002116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南银理财鼎瑞安稳一年定开2025第32期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420497126.57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422300000.00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81.08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47194.51</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