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南银理财珠联璧合鑫逸稳一年245期封闭式公募人民币理财产品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南银理财珠联璧合鑫逸稳一年245期封闭式公募人民币理财产品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Z7003225000355</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2025年10月29日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960,264,390.00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五矿国际信托有限公司,国投泰康信托有限公司,紫金信托有限责任公司,泰康资产管理有限责任公司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480,742,591.60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1.0108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159,265,409.19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209,794,275.82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84,617,982.19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36,576,305.15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Y30245份额净值为1.0108元，Y31245份额净值为1.0112元，Y32245份额净值为1.0116元，YA30245份额净值为1.0114元，YB30245份额净值为1.0118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90.29%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405,521,250.43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41.76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399,507,673.62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41.14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95,608,416.44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ZCZQT202512110004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50,032,317.37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18,585,780.25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0101060000001840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86240.32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2269.77</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