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南银理财珠联璧合鑫逸稳两年139期封闭式公募人民币理财产品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南银理财珠联璧合鑫逸稳两年139期封闭式公募人民币理财产品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Z7003225000338</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2025年10月15日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225,497,505.00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Y60139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97,462,346.46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Y61139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109,907,903.01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Y62139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20,822,938.87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1.0125</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Y60139份额净值为1.0117元，Y61139份额净值为1.0120元，Y62139份额净值为1.0125</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95.29%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4.71%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160,812,960.82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70.47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40,218,392.40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17.62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22,215,651.06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2,210,267.21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0101090000001792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南银理财珠联璧合鑫逸稳两年139期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23153.75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1823.24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