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南银理财珠联璧合安稳2001一年定开公募人民币理财产品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南银理财珠联璧合安稳2001一年定开公募人民币理财产品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ZC108691944672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30009、ZB30009、ZA30009、ZA33009、ZB33009、Z33009、ZB31009、Z31009、ZA31009、ZA32009、ZB32009、Z32009、NYAW000694、NYAW000705、NYAW000686、NYAW000666、NYAW000676、NYAW000688、NYAW000670、NYAW000703、NYAW000678、NYAW000680、NYAW000665、NYAW000682、NYAW000685、NYAW000702、NYAW000697、NYAW000681、NYAW000707、NYAW000675、NYAW000704、NYAW000689、NYAW000700、NYAW000690、NYAW000667、NYAW000699、NYAW000668、NYAW000664、NYAW000706、NYAW000696、NYAW000677、NYAW000669、NYAW000691、NYAW000693、NYAW000695、NYAW000684、NYAW000692、NYAW000672、NYAW000708、NYAW000698、NYAW000673、NYAW000683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2020年01月16日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2026年04月24日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2026年04月24日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东台惠民城镇化建设集团有限公司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中信信托·兴邦118号固定收益类信托计划第3期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2026年04月24日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淮安市宏信国有资产投资管理有限公司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重庆信托·淮安发展10号集合资金信托计划（第1期）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