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Z7003224000076（投资者可依据该编码在中国理财网www.chinawealth.com.cn查询理财产品相关信息）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263,757,060.00份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中信信托有限责任公司,中粮信托有限责任公司,陆家嘴国际信托有限公司,重庆国际信托股份有限公司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162,874,276.56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1.0583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1.0583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102,768,565.62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13,715,364.67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截至报告期末，本产品Y60069份额净值为1.0583元，Y61069份额净值为1.0600元，Y62069份额净值为1.0617元。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136,184,139.34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68,476,094.70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24.51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XTDKX202404290059</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中信信托·兴邦77号固定收益类信托计划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33,107,898.78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11.85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30,090,709.50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10.77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XTDKX202405140036</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中信信托·兴邦69号固定收益类信托计划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10,369,505.80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淮安市宏信国有资产投资管理有限公司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江苏姜堰经开集团有限公司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中信信托·兴邦77号固定收益类信托计划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江苏金姜城投资集团有限公司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中信信托·兴邦69号固定收益类信托计划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0101050000000978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产品支付关联方托管费0.00元，支付关联方代销费72,715.67元。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