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南银理财珠联璧合鑫逸稳一年238期（公益主题）封闭式公募人民币理财产品发行公告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南银理财珠联璧合鑫逸稳一年238期（公益主题）封闭式公募人民币理财产品（产品登记编码：Z7003225000309）已于2025年09月09日结束募集，符合产品成立条件，</w:t>
      </w:r>
      <w:r>
        <w:rPr>
          <w:rFonts w:ascii="方正仿宋简体" w:eastAsia="方正仿宋简体"/>
          <w:sz w:val="32"/>
          <w:szCs w:val="32"/>
        </w:rPr>
        <w:t>于2025年09月10日</w:t>
      </w:r>
      <w:r>
        <w:rPr>
          <w:rFonts w:hint="eastAsia" w:ascii="方正仿宋简体" w:eastAsia="方正仿宋简体"/>
          <w:sz w:val="32"/>
          <w:szCs w:val="32"/>
        </w:rPr>
        <w:t>成立。该产品募集金额1,331,526,358.00元，理财资金将按产品说明书约定进行投资。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2025年09月11日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